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7C1AB" w14:textId="77777777" w:rsidR="00504AD3" w:rsidRDefault="000E3103">
      <w:pPr>
        <w:spacing w:before="19" w:after="717"/>
        <w:ind w:left="245" w:right="50"/>
        <w:textAlignment w:val="baseline"/>
      </w:pPr>
      <w:r>
        <w:rPr>
          <w:noProof/>
        </w:rPr>
        <w:drawing>
          <wp:inline distT="0" distB="0" distL="0" distR="0" wp14:anchorId="58698018" wp14:editId="03A9B9FE">
            <wp:extent cx="6327775" cy="1234440"/>
            <wp:effectExtent l="0" t="0" r="0" b="0"/>
            <wp:docPr id="1"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a:extLst>
                        <a:ext uri="{C183D7F6-B498-43B3-948B-1728B52AA6E4}">
                          <adec:decorative xmlns:adec="http://schemas.microsoft.com/office/drawing/2017/decorative" val="1"/>
                        </a:ext>
                      </a:extLst>
                    </pic:cNvPr>
                    <pic:cNvPicPr preferRelativeResize="0"/>
                  </pic:nvPicPr>
                  <pic:blipFill>
                    <a:blip r:embed="rId7"/>
                    <a:stretch>
                      <a:fillRect/>
                    </a:stretch>
                  </pic:blipFill>
                  <pic:spPr>
                    <a:xfrm>
                      <a:off x="0" y="0"/>
                      <a:ext cx="6327775" cy="1234440"/>
                    </a:xfrm>
                    <a:prstGeom prst="rect">
                      <a:avLst/>
                    </a:prstGeom>
                  </pic:spPr>
                </pic:pic>
              </a:graphicData>
            </a:graphic>
          </wp:inline>
        </w:drawing>
      </w:r>
    </w:p>
    <w:p w14:paraId="59EDB920" w14:textId="77777777" w:rsidR="00504AD3" w:rsidRDefault="00504AD3">
      <w:pPr>
        <w:spacing w:before="19" w:after="717"/>
        <w:sectPr w:rsidR="00504AD3">
          <w:pgSz w:w="12240" w:h="15840"/>
          <w:pgMar w:top="960" w:right="1404" w:bottom="180" w:left="576" w:header="720" w:footer="720" w:gutter="0"/>
          <w:cols w:space="720"/>
        </w:sectPr>
      </w:pPr>
    </w:p>
    <w:p w14:paraId="0FE3F225" w14:textId="77777777" w:rsidR="00504AD3" w:rsidRDefault="000E3103">
      <w:pPr>
        <w:tabs>
          <w:tab w:val="left" w:pos="2304"/>
        </w:tabs>
        <w:spacing w:line="248" w:lineRule="exact"/>
        <w:ind w:left="864"/>
        <w:textAlignment w:val="baseline"/>
        <w:rPr>
          <w:rFonts w:ascii="Garamond" w:eastAsia="Garamond" w:hAnsi="Garamond"/>
          <w:b/>
          <w:color w:val="000000"/>
          <w:spacing w:val="-3"/>
        </w:rPr>
      </w:pPr>
      <w:r>
        <w:rPr>
          <w:rFonts w:ascii="Garamond" w:eastAsia="Garamond" w:hAnsi="Garamond"/>
          <w:b/>
          <w:color w:val="000000"/>
          <w:spacing w:val="-3"/>
        </w:rPr>
        <w:t>Job Name:</w:t>
      </w:r>
      <w:r>
        <w:rPr>
          <w:rFonts w:ascii="Garamond" w:eastAsia="Garamond" w:hAnsi="Garamond"/>
          <w:b/>
          <w:color w:val="000000"/>
          <w:spacing w:val="-3"/>
        </w:rPr>
        <w:tab/>
        <w:t xml:space="preserve">Land at Go Green Waste Recycling Ltd, </w:t>
      </w:r>
      <w:proofErr w:type="spellStart"/>
      <w:r>
        <w:rPr>
          <w:rFonts w:ascii="Garamond" w:eastAsia="Garamond" w:hAnsi="Garamond"/>
          <w:b/>
          <w:color w:val="000000"/>
          <w:spacing w:val="-3"/>
        </w:rPr>
        <w:t>Eridge</w:t>
      </w:r>
      <w:proofErr w:type="spellEnd"/>
      <w:r>
        <w:rPr>
          <w:rFonts w:ascii="Garamond" w:eastAsia="Garamond" w:hAnsi="Garamond"/>
          <w:b/>
          <w:color w:val="000000"/>
          <w:spacing w:val="-3"/>
        </w:rPr>
        <w:t xml:space="preserve"> Road, TN6 2DZ</w:t>
      </w:r>
    </w:p>
    <w:p w14:paraId="36CD3009" w14:textId="77777777" w:rsidR="00504AD3" w:rsidRDefault="000E3103">
      <w:pPr>
        <w:tabs>
          <w:tab w:val="left" w:pos="2304"/>
        </w:tabs>
        <w:spacing w:line="350" w:lineRule="exact"/>
        <w:ind w:left="864"/>
        <w:textAlignment w:val="baseline"/>
        <w:rPr>
          <w:rFonts w:ascii="Garamond" w:eastAsia="Garamond" w:hAnsi="Garamond"/>
          <w:b/>
          <w:color w:val="000000"/>
        </w:rPr>
      </w:pPr>
      <w:r>
        <w:rPr>
          <w:rFonts w:ascii="Garamond" w:eastAsia="Garamond" w:hAnsi="Garamond"/>
          <w:b/>
          <w:color w:val="000000"/>
        </w:rPr>
        <w:t>Date:</w:t>
      </w:r>
      <w:r>
        <w:rPr>
          <w:rFonts w:ascii="Garamond" w:eastAsia="Garamond" w:hAnsi="Garamond"/>
          <w:b/>
          <w:color w:val="000000"/>
        </w:rPr>
        <w:tab/>
        <w:t>15</w:t>
      </w:r>
      <w:r>
        <w:rPr>
          <w:rFonts w:ascii="Arial" w:eastAsia="Arial" w:hAnsi="Arial"/>
          <w:b/>
          <w:color w:val="000000"/>
          <w:vertAlign w:val="superscript"/>
        </w:rPr>
        <w:t>th</w:t>
      </w:r>
      <w:r>
        <w:rPr>
          <w:rFonts w:ascii="Garamond" w:eastAsia="Garamond" w:hAnsi="Garamond"/>
          <w:b/>
          <w:color w:val="000000"/>
        </w:rPr>
        <w:t xml:space="preserve"> January 2023 </w:t>
      </w:r>
      <w:r>
        <w:rPr>
          <w:rFonts w:ascii="Garamond" w:eastAsia="Garamond" w:hAnsi="Garamond"/>
          <w:b/>
          <w:color w:val="000000"/>
        </w:rPr>
        <w:br/>
        <w:t>Prepared By: Alexia Tamblyn</w:t>
      </w:r>
    </w:p>
    <w:p w14:paraId="78B8A4C1" w14:textId="77777777" w:rsidR="00504AD3" w:rsidRDefault="000E3103">
      <w:pPr>
        <w:tabs>
          <w:tab w:val="left" w:pos="2304"/>
        </w:tabs>
        <w:spacing w:before="36" w:after="395" w:line="312" w:lineRule="exact"/>
        <w:ind w:left="2304" w:right="144" w:hanging="1440"/>
        <w:textAlignment w:val="baseline"/>
        <w:rPr>
          <w:rFonts w:ascii="Garamond" w:eastAsia="Garamond" w:hAnsi="Garamond"/>
          <w:b/>
          <w:color w:val="000000"/>
        </w:rPr>
      </w:pPr>
      <w:r>
        <w:rPr>
          <w:rFonts w:ascii="Garamond" w:eastAsia="Garamond" w:hAnsi="Garamond"/>
          <w:b/>
          <w:color w:val="000000"/>
        </w:rPr>
        <w:t>Subject:</w:t>
      </w:r>
      <w:r>
        <w:rPr>
          <w:rFonts w:ascii="Garamond" w:eastAsia="Garamond" w:hAnsi="Garamond"/>
          <w:b/>
          <w:color w:val="000000"/>
        </w:rPr>
        <w:tab/>
      </w:r>
      <w:r>
        <w:rPr>
          <w:rFonts w:ascii="Garamond" w:eastAsia="Garamond" w:hAnsi="Garamond"/>
          <w:b/>
          <w:color w:val="000000"/>
        </w:rPr>
        <w:t>Ecological Technical Note – Go Green Site Visit and Recommendations for Ecological Enhancements.</w:t>
      </w:r>
    </w:p>
    <w:p w14:paraId="5E9577FF" w14:textId="77777777" w:rsidR="00504AD3" w:rsidRDefault="000E3103">
      <w:pPr>
        <w:spacing w:before="177" w:line="403" w:lineRule="exact"/>
        <w:ind w:left="864"/>
        <w:jc w:val="both"/>
        <w:textAlignment w:val="baseline"/>
        <w:rPr>
          <w:rFonts w:ascii="Palatino Linotype" w:eastAsia="Palatino Linotype" w:hAnsi="Palatino Linotype"/>
          <w:color w:val="000000"/>
          <w:sz w:val="20"/>
        </w:rPr>
      </w:pPr>
      <w:r>
        <w:pict w14:anchorId="30711D35">
          <v:line id="_x0000_s1026" style="position:absolute;left:0;text-align:left;z-index:251657728;mso-position-horizontal-relative:page;mso-position-vertical-relative:page" from="70.55pt,283.45pt" to="541.85pt,283.45pt" strokeweight="1.45pt">
            <w10:wrap anchorx="page" anchory="page"/>
          </v:line>
        </w:pict>
      </w:r>
      <w:r>
        <w:rPr>
          <w:rFonts w:ascii="Palatino Linotype" w:eastAsia="Palatino Linotype" w:hAnsi="Palatino Linotype"/>
          <w:color w:val="000000"/>
          <w:sz w:val="20"/>
        </w:rPr>
        <w:t>The Ecology Partnership was commissioned by Go Green Waste to provide an ecological enhancement strategy to review the site in terms with East Sussex consider</w:t>
      </w:r>
      <w:r>
        <w:rPr>
          <w:rFonts w:ascii="Palatino Linotype" w:eastAsia="Palatino Linotype" w:hAnsi="Palatino Linotype"/>
          <w:color w:val="000000"/>
          <w:sz w:val="20"/>
        </w:rPr>
        <w:t>ation for changes to planning permission WD/703/CM. Variation to three conditions has been sought, however, a review from East Sussex suggests a new application is sought.</w:t>
      </w:r>
    </w:p>
    <w:p w14:paraId="27296374" w14:textId="77777777" w:rsidR="00504AD3" w:rsidRDefault="000E3103">
      <w:pPr>
        <w:spacing w:before="274" w:after="362" w:line="403" w:lineRule="exact"/>
        <w:ind w:left="864"/>
        <w:jc w:val="both"/>
        <w:textAlignment w:val="baseline"/>
        <w:rPr>
          <w:rFonts w:ascii="Palatino Linotype" w:eastAsia="Palatino Linotype" w:hAnsi="Palatino Linotype"/>
          <w:color w:val="000000"/>
          <w:sz w:val="20"/>
        </w:rPr>
      </w:pPr>
      <w:r>
        <w:rPr>
          <w:rFonts w:ascii="Palatino Linotype" w:eastAsia="Palatino Linotype" w:hAnsi="Palatino Linotype"/>
          <w:color w:val="000000"/>
          <w:sz w:val="20"/>
        </w:rPr>
        <w:t>The site is located to the north of the A26. The location of the site is shown in fi</w:t>
      </w:r>
      <w:r>
        <w:rPr>
          <w:rFonts w:ascii="Palatino Linotype" w:eastAsia="Palatino Linotype" w:hAnsi="Palatino Linotype"/>
          <w:color w:val="000000"/>
          <w:sz w:val="20"/>
        </w:rPr>
        <w:t>gure 1 below, and the wider landscape as shown in Figure 2.</w:t>
      </w:r>
    </w:p>
    <w:p w14:paraId="79D92F9B" w14:textId="77777777" w:rsidR="00504AD3" w:rsidRDefault="000E3103">
      <w:pPr>
        <w:ind w:left="1766" w:right="977"/>
        <w:textAlignment w:val="baseline"/>
      </w:pPr>
      <w:r>
        <w:rPr>
          <w:noProof/>
        </w:rPr>
        <w:drawing>
          <wp:inline distT="0" distB="0" distL="0" distR="0" wp14:anchorId="7E7A47A7" wp14:editId="341BC3DC">
            <wp:extent cx="4773295" cy="329501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4773295" cy="3295015"/>
                    </a:xfrm>
                    <a:prstGeom prst="rect">
                      <a:avLst/>
                    </a:prstGeom>
                  </pic:spPr>
                </pic:pic>
              </a:graphicData>
            </a:graphic>
          </wp:inline>
        </w:drawing>
      </w:r>
    </w:p>
    <w:p w14:paraId="1C043EAD" w14:textId="77777777" w:rsidR="00504AD3" w:rsidRDefault="000E3103">
      <w:pPr>
        <w:spacing w:after="791" w:line="269" w:lineRule="exact"/>
        <w:jc w:val="center"/>
        <w:textAlignment w:val="baseline"/>
        <w:rPr>
          <w:rFonts w:ascii="Palatino Linotype" w:eastAsia="Palatino Linotype" w:hAnsi="Palatino Linotype"/>
          <w:b/>
          <w:i/>
          <w:color w:val="000000"/>
          <w:spacing w:val="-2"/>
          <w:sz w:val="20"/>
        </w:rPr>
      </w:pPr>
      <w:r>
        <w:rPr>
          <w:rFonts w:ascii="Palatino Linotype" w:eastAsia="Palatino Linotype" w:hAnsi="Palatino Linotype"/>
          <w:b/>
          <w:i/>
          <w:color w:val="000000"/>
          <w:spacing w:val="-2"/>
          <w:sz w:val="20"/>
        </w:rPr>
        <w:t>Figure 1: Approximate location of the site as shown by the red line boundary</w:t>
      </w:r>
    </w:p>
    <w:p w14:paraId="69E545F1" w14:textId="77777777" w:rsidR="00504AD3" w:rsidRDefault="000E3103">
      <w:pPr>
        <w:spacing w:line="269" w:lineRule="exact"/>
        <w:ind w:right="6986"/>
        <w:textAlignment w:val="baseline"/>
      </w:pPr>
      <w:r>
        <w:rPr>
          <w:noProof/>
        </w:rPr>
        <w:drawing>
          <wp:inline distT="0" distB="0" distL="0" distR="0" wp14:anchorId="2835A1DF" wp14:editId="2C8F9E69">
            <wp:extent cx="2078990" cy="17081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9"/>
                    <a:stretch>
                      <a:fillRect/>
                    </a:stretch>
                  </pic:blipFill>
                  <pic:spPr>
                    <a:xfrm>
                      <a:off x="0" y="0"/>
                      <a:ext cx="2078990" cy="170815"/>
                    </a:xfrm>
                    <a:prstGeom prst="rect">
                      <a:avLst/>
                    </a:prstGeom>
                  </pic:spPr>
                </pic:pic>
              </a:graphicData>
            </a:graphic>
          </wp:inline>
        </w:drawing>
      </w:r>
    </w:p>
    <w:p w14:paraId="1BB91940" w14:textId="77777777" w:rsidR="00504AD3" w:rsidRDefault="00504AD3">
      <w:pPr>
        <w:sectPr w:rsidR="00504AD3">
          <w:type w:val="continuous"/>
          <w:pgSz w:w="12240" w:h="15840"/>
          <w:pgMar w:top="960" w:right="1404" w:bottom="180" w:left="576" w:header="720" w:footer="720" w:gutter="0"/>
          <w:cols w:space="720"/>
        </w:sectPr>
      </w:pPr>
    </w:p>
    <w:p w14:paraId="270A78E7" w14:textId="77777777" w:rsidR="00504AD3" w:rsidRDefault="000E3103">
      <w:pPr>
        <w:spacing w:before="1"/>
        <w:ind w:left="831" w:right="860"/>
        <w:textAlignment w:val="baseline"/>
      </w:pPr>
      <w:r>
        <w:rPr>
          <w:noProof/>
        </w:rPr>
        <w:lastRenderedPageBreak/>
        <w:drawing>
          <wp:inline distT="0" distB="0" distL="0" distR="0" wp14:anchorId="1CBCF70A" wp14:editId="185E0CC2">
            <wp:extent cx="4882515" cy="343217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0"/>
                    <a:stretch>
                      <a:fillRect/>
                    </a:stretch>
                  </pic:blipFill>
                  <pic:spPr>
                    <a:xfrm>
                      <a:off x="0" y="0"/>
                      <a:ext cx="4882515" cy="3432175"/>
                    </a:xfrm>
                    <a:prstGeom prst="rect">
                      <a:avLst/>
                    </a:prstGeom>
                  </pic:spPr>
                </pic:pic>
              </a:graphicData>
            </a:graphic>
          </wp:inline>
        </w:drawing>
      </w:r>
    </w:p>
    <w:p w14:paraId="57CD08CA" w14:textId="77777777" w:rsidR="00504AD3" w:rsidRDefault="000E3103">
      <w:pPr>
        <w:spacing w:line="244" w:lineRule="exact"/>
        <w:jc w:val="center"/>
        <w:textAlignment w:val="baseline"/>
        <w:rPr>
          <w:rFonts w:ascii="Palatino Linotype" w:eastAsia="Palatino Linotype" w:hAnsi="Palatino Linotype"/>
          <w:b/>
          <w:i/>
          <w:color w:val="000000"/>
          <w:spacing w:val="-2"/>
          <w:sz w:val="20"/>
        </w:rPr>
      </w:pPr>
      <w:r>
        <w:rPr>
          <w:rFonts w:ascii="Palatino Linotype" w:eastAsia="Palatino Linotype" w:hAnsi="Palatino Linotype"/>
          <w:b/>
          <w:i/>
          <w:color w:val="000000"/>
          <w:spacing w:val="-2"/>
          <w:sz w:val="20"/>
        </w:rPr>
        <w:t>Figure 2: Approximate location of the site as shown by the red line boundary in the wider landscape</w:t>
      </w:r>
    </w:p>
    <w:p w14:paraId="6FD7032C" w14:textId="77777777" w:rsidR="00504AD3" w:rsidRDefault="000E3103">
      <w:pPr>
        <w:spacing w:before="134" w:line="405" w:lineRule="exact"/>
        <w:jc w:val="both"/>
        <w:textAlignment w:val="baseline"/>
        <w:rPr>
          <w:rFonts w:ascii="Palatino Linotype" w:eastAsia="Palatino Linotype" w:hAnsi="Palatino Linotype"/>
          <w:color w:val="000000"/>
          <w:sz w:val="20"/>
        </w:rPr>
      </w:pPr>
      <w:r>
        <w:rPr>
          <w:rFonts w:ascii="Palatino Linotype" w:eastAsia="Palatino Linotype" w:hAnsi="Palatino Linotype"/>
          <w:color w:val="000000"/>
          <w:sz w:val="20"/>
        </w:rPr>
        <w:t xml:space="preserve">The site adjoins the Boars Head, </w:t>
      </w:r>
      <w:proofErr w:type="gramStart"/>
      <w:r>
        <w:rPr>
          <w:rFonts w:ascii="Palatino Linotype" w:eastAsia="Palatino Linotype" w:hAnsi="Palatino Linotype"/>
          <w:color w:val="000000"/>
          <w:sz w:val="20"/>
        </w:rPr>
        <w:t>Hodges</w:t>
      </w:r>
      <w:proofErr w:type="gramEnd"/>
      <w:r>
        <w:rPr>
          <w:rFonts w:ascii="Palatino Linotype" w:eastAsia="Palatino Linotype" w:hAnsi="Palatino Linotype"/>
          <w:color w:val="000000"/>
          <w:sz w:val="20"/>
        </w:rPr>
        <w:t xml:space="preserve"> and Cage Woods LWS. Cage Wood lies to the west of the site, which is an extensive area of ancient woodland. The clos</w:t>
      </w:r>
      <w:r>
        <w:rPr>
          <w:rFonts w:ascii="Palatino Linotype" w:eastAsia="Palatino Linotype" w:hAnsi="Palatino Linotype"/>
          <w:color w:val="000000"/>
          <w:sz w:val="20"/>
        </w:rPr>
        <w:t xml:space="preserve">est area of woodland to the site is lowland deciduous </w:t>
      </w:r>
      <w:proofErr w:type="gramStart"/>
      <w:r>
        <w:rPr>
          <w:rFonts w:ascii="Palatino Linotype" w:eastAsia="Palatino Linotype" w:hAnsi="Palatino Linotype"/>
          <w:color w:val="000000"/>
          <w:sz w:val="20"/>
        </w:rPr>
        <w:t>woodland, and</w:t>
      </w:r>
      <w:proofErr w:type="gramEnd"/>
      <w:r>
        <w:rPr>
          <w:rFonts w:ascii="Palatino Linotype" w:eastAsia="Palatino Linotype" w:hAnsi="Palatino Linotype"/>
          <w:color w:val="000000"/>
          <w:sz w:val="20"/>
        </w:rPr>
        <w:t xml:space="preserve"> is not designated as ancient (see figure 3 below). To the east of the site lies </w:t>
      </w:r>
      <w:proofErr w:type="spellStart"/>
      <w:r>
        <w:rPr>
          <w:rFonts w:ascii="Palatino Linotype" w:eastAsia="Palatino Linotype" w:hAnsi="Palatino Linotype"/>
          <w:color w:val="000000"/>
          <w:sz w:val="20"/>
        </w:rPr>
        <w:t>Loxford</w:t>
      </w:r>
      <w:proofErr w:type="spellEnd"/>
      <w:r>
        <w:rPr>
          <w:rFonts w:ascii="Palatino Linotype" w:eastAsia="Palatino Linotype" w:hAnsi="Palatino Linotype"/>
          <w:color w:val="000000"/>
          <w:sz w:val="20"/>
        </w:rPr>
        <w:t xml:space="preserve"> Shaw which is linked to </w:t>
      </w:r>
      <w:proofErr w:type="spellStart"/>
      <w:r>
        <w:rPr>
          <w:rFonts w:ascii="Palatino Linotype" w:eastAsia="Palatino Linotype" w:hAnsi="Palatino Linotype"/>
          <w:color w:val="000000"/>
          <w:sz w:val="20"/>
        </w:rPr>
        <w:t>Newham</w:t>
      </w:r>
      <w:proofErr w:type="spellEnd"/>
      <w:r>
        <w:rPr>
          <w:rFonts w:ascii="Palatino Linotype" w:eastAsia="Palatino Linotype" w:hAnsi="Palatino Linotype"/>
          <w:color w:val="000000"/>
          <w:sz w:val="20"/>
        </w:rPr>
        <w:t xml:space="preserve"> Shaw and further to the </w:t>
      </w:r>
      <w:proofErr w:type="gramStart"/>
      <w:r>
        <w:rPr>
          <w:rFonts w:ascii="Palatino Linotype" w:eastAsia="Palatino Linotype" w:hAnsi="Palatino Linotype"/>
          <w:color w:val="000000"/>
          <w:sz w:val="20"/>
        </w:rPr>
        <w:t>north east</w:t>
      </w:r>
      <w:proofErr w:type="gramEnd"/>
      <w:r>
        <w:rPr>
          <w:rFonts w:ascii="Palatino Linotype" w:eastAsia="Palatino Linotype" w:hAnsi="Palatino Linotype"/>
          <w:color w:val="000000"/>
          <w:sz w:val="20"/>
        </w:rPr>
        <w:t xml:space="preserve"> Hodges Wood, which in turn extends</w:t>
      </w:r>
      <w:r>
        <w:rPr>
          <w:rFonts w:ascii="Palatino Linotype" w:eastAsia="Palatino Linotype" w:hAnsi="Palatino Linotype"/>
          <w:color w:val="000000"/>
          <w:sz w:val="20"/>
        </w:rPr>
        <w:t xml:space="preserve"> north and west to Cage Woods. There is connectivity to other large blocks of ancient woodland throughout the local area.</w:t>
      </w:r>
    </w:p>
    <w:p w14:paraId="26A1AE5D" w14:textId="77777777" w:rsidR="00504AD3" w:rsidRDefault="000E3103">
      <w:pPr>
        <w:spacing w:before="267" w:line="405" w:lineRule="exact"/>
        <w:jc w:val="both"/>
        <w:textAlignment w:val="baseline"/>
        <w:rPr>
          <w:rFonts w:ascii="Palatino Linotype" w:eastAsia="Palatino Linotype" w:hAnsi="Palatino Linotype"/>
          <w:color w:val="000000"/>
          <w:sz w:val="20"/>
        </w:rPr>
      </w:pPr>
      <w:r>
        <w:rPr>
          <w:rFonts w:ascii="Palatino Linotype" w:eastAsia="Palatino Linotype" w:hAnsi="Palatino Linotype"/>
          <w:color w:val="000000"/>
          <w:sz w:val="20"/>
        </w:rPr>
        <w:t>Figure 3 and figure 4 shows clearly that the site directly abuts the ancient woodland to the west, Cage Wood, and no 15m buffer zone i</w:t>
      </w:r>
      <w:r>
        <w:rPr>
          <w:rFonts w:ascii="Palatino Linotype" w:eastAsia="Palatino Linotype" w:hAnsi="Palatino Linotype"/>
          <w:color w:val="000000"/>
          <w:sz w:val="20"/>
        </w:rPr>
        <w:t xml:space="preserve">s provided (in line with Natural England’s standing advice). However, this edge and lack of buffer, is historic given the constraints of the site, </w:t>
      </w:r>
      <w:proofErr w:type="gramStart"/>
      <w:r>
        <w:rPr>
          <w:rFonts w:ascii="Palatino Linotype" w:eastAsia="Palatino Linotype" w:hAnsi="Palatino Linotype"/>
          <w:color w:val="000000"/>
          <w:sz w:val="20"/>
        </w:rPr>
        <w:t>it would appear that any</w:t>
      </w:r>
      <w:proofErr w:type="gramEnd"/>
      <w:r>
        <w:rPr>
          <w:rFonts w:ascii="Palatino Linotype" w:eastAsia="Palatino Linotype" w:hAnsi="Palatino Linotype"/>
          <w:color w:val="000000"/>
          <w:sz w:val="20"/>
        </w:rPr>
        <w:t xml:space="preserve"> meaningful buffer zone would compromise site activities and result in the change in </w:t>
      </w:r>
      <w:r>
        <w:rPr>
          <w:rFonts w:ascii="Palatino Linotype" w:eastAsia="Palatino Linotype" w:hAnsi="Palatino Linotype"/>
          <w:color w:val="000000"/>
          <w:sz w:val="20"/>
        </w:rPr>
        <w:t>access and compromise other business access to the north of this site. It must be noted that a 15m buffer is present between the ancient woodland on the eastern portion of the site.</w:t>
      </w:r>
    </w:p>
    <w:p w14:paraId="23AAF789" w14:textId="77777777" w:rsidR="00504AD3" w:rsidRDefault="000E3103">
      <w:pPr>
        <w:spacing w:before="264" w:line="404" w:lineRule="exact"/>
        <w:jc w:val="both"/>
        <w:textAlignment w:val="baseline"/>
        <w:rPr>
          <w:rFonts w:ascii="Palatino Linotype" w:eastAsia="Palatino Linotype" w:hAnsi="Palatino Linotype"/>
          <w:color w:val="000000"/>
          <w:sz w:val="20"/>
        </w:rPr>
      </w:pPr>
      <w:r>
        <w:rPr>
          <w:rFonts w:ascii="Palatino Linotype" w:eastAsia="Palatino Linotype" w:hAnsi="Palatino Linotype"/>
          <w:color w:val="000000"/>
          <w:sz w:val="20"/>
        </w:rPr>
        <w:t>Permission for the alteration / extension of the site is not requested, ho</w:t>
      </w:r>
      <w:r>
        <w:rPr>
          <w:rFonts w:ascii="Palatino Linotype" w:eastAsia="Palatino Linotype" w:hAnsi="Palatino Linotype"/>
          <w:color w:val="000000"/>
          <w:sz w:val="20"/>
        </w:rPr>
        <w:t>wever, in relation to the site and the surrounding area, recommendations for the management of the site and ecological enhancements have been detailed below.</w:t>
      </w:r>
    </w:p>
    <w:p w14:paraId="70E6FCC3" w14:textId="77777777" w:rsidR="00504AD3" w:rsidRDefault="00504AD3">
      <w:pPr>
        <w:sectPr w:rsidR="00504AD3">
          <w:pgSz w:w="12240" w:h="15840"/>
          <w:pgMar w:top="1420" w:right="1425" w:bottom="1624" w:left="1435" w:header="720" w:footer="720" w:gutter="0"/>
          <w:cols w:space="720"/>
        </w:sectPr>
      </w:pPr>
    </w:p>
    <w:p w14:paraId="687BB54E" w14:textId="77777777" w:rsidR="00504AD3" w:rsidRDefault="000E3103">
      <w:pPr>
        <w:spacing w:before="1"/>
        <w:ind w:left="605" w:right="605"/>
        <w:textAlignment w:val="baseline"/>
      </w:pPr>
      <w:r>
        <w:rPr>
          <w:noProof/>
        </w:rPr>
        <w:drawing>
          <wp:inline distT="0" distB="0" distL="0" distR="0" wp14:anchorId="6B1C24F2" wp14:editId="31C25A24">
            <wp:extent cx="5187950" cy="348043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5187950" cy="3480435"/>
                    </a:xfrm>
                    <a:prstGeom prst="rect">
                      <a:avLst/>
                    </a:prstGeom>
                  </pic:spPr>
                </pic:pic>
              </a:graphicData>
            </a:graphic>
          </wp:inline>
        </w:drawing>
      </w:r>
    </w:p>
    <w:p w14:paraId="6CE763E6" w14:textId="77777777" w:rsidR="00504AD3" w:rsidRDefault="000E3103">
      <w:pPr>
        <w:spacing w:line="270" w:lineRule="exact"/>
        <w:textAlignment w:val="baseline"/>
        <w:rPr>
          <w:rFonts w:ascii="Palatino Linotype" w:eastAsia="Palatino Linotype" w:hAnsi="Palatino Linotype"/>
          <w:i/>
          <w:color w:val="000000"/>
          <w:spacing w:val="5"/>
          <w:sz w:val="21"/>
        </w:rPr>
      </w:pPr>
      <w:r>
        <w:rPr>
          <w:rFonts w:ascii="Palatino Linotype" w:eastAsia="Palatino Linotype" w:hAnsi="Palatino Linotype"/>
          <w:i/>
          <w:color w:val="000000"/>
          <w:spacing w:val="5"/>
          <w:sz w:val="21"/>
        </w:rPr>
        <w:t>Figure 3: The approximate red line boundary and the location of the ancient woodland i</w:t>
      </w:r>
      <w:r>
        <w:rPr>
          <w:rFonts w:ascii="Palatino Linotype" w:eastAsia="Palatino Linotype" w:hAnsi="Palatino Linotype"/>
          <w:i/>
          <w:color w:val="000000"/>
          <w:spacing w:val="5"/>
          <w:sz w:val="21"/>
        </w:rPr>
        <w:t>n relation to the</w:t>
      </w:r>
    </w:p>
    <w:p w14:paraId="03F06459" w14:textId="77777777" w:rsidR="00504AD3" w:rsidRDefault="000E3103">
      <w:pPr>
        <w:spacing w:after="215" w:line="273" w:lineRule="exact"/>
        <w:jc w:val="center"/>
        <w:textAlignment w:val="baseline"/>
        <w:rPr>
          <w:rFonts w:ascii="Palatino Linotype" w:eastAsia="Palatino Linotype" w:hAnsi="Palatino Linotype"/>
          <w:i/>
          <w:color w:val="000000"/>
          <w:sz w:val="21"/>
        </w:rPr>
      </w:pPr>
      <w:r>
        <w:rPr>
          <w:rFonts w:ascii="Palatino Linotype" w:eastAsia="Palatino Linotype" w:hAnsi="Palatino Linotype"/>
          <w:i/>
          <w:color w:val="000000"/>
          <w:sz w:val="21"/>
        </w:rPr>
        <w:t>red line boundary</w:t>
      </w:r>
    </w:p>
    <w:p w14:paraId="38464C20" w14:textId="77777777" w:rsidR="00504AD3" w:rsidRDefault="000E3103">
      <w:pPr>
        <w:ind w:left="644" w:right="677"/>
        <w:textAlignment w:val="baseline"/>
      </w:pPr>
      <w:r>
        <w:rPr>
          <w:noProof/>
        </w:rPr>
        <w:drawing>
          <wp:inline distT="0" distB="0" distL="0" distR="0" wp14:anchorId="0808E53B" wp14:editId="584ECD37">
            <wp:extent cx="5117465" cy="392303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2"/>
                    <a:stretch>
                      <a:fillRect/>
                    </a:stretch>
                  </pic:blipFill>
                  <pic:spPr>
                    <a:xfrm>
                      <a:off x="0" y="0"/>
                      <a:ext cx="5117465" cy="3923030"/>
                    </a:xfrm>
                    <a:prstGeom prst="rect">
                      <a:avLst/>
                    </a:prstGeom>
                  </pic:spPr>
                </pic:pic>
              </a:graphicData>
            </a:graphic>
          </wp:inline>
        </w:drawing>
      </w:r>
    </w:p>
    <w:p w14:paraId="7BE33E63" w14:textId="77777777" w:rsidR="00504AD3" w:rsidRDefault="000E3103">
      <w:pPr>
        <w:spacing w:line="264" w:lineRule="exact"/>
        <w:jc w:val="center"/>
        <w:textAlignment w:val="baseline"/>
        <w:rPr>
          <w:rFonts w:ascii="Palatino Linotype" w:eastAsia="Palatino Linotype" w:hAnsi="Palatino Linotype"/>
          <w:i/>
          <w:color w:val="000000"/>
          <w:spacing w:val="4"/>
          <w:sz w:val="21"/>
        </w:rPr>
      </w:pPr>
      <w:r>
        <w:rPr>
          <w:rFonts w:ascii="Palatino Linotype" w:eastAsia="Palatino Linotype" w:hAnsi="Palatino Linotype"/>
          <w:i/>
          <w:color w:val="000000"/>
          <w:spacing w:val="4"/>
          <w:sz w:val="21"/>
        </w:rPr>
        <w:t>Figure 4: Location of the 15m ancient woodland buffer (yellow) in relation to the site</w:t>
      </w:r>
    </w:p>
    <w:p w14:paraId="57DD6934" w14:textId="77777777" w:rsidR="00504AD3" w:rsidRDefault="00504AD3">
      <w:pPr>
        <w:sectPr w:rsidR="00504AD3">
          <w:pgSz w:w="12240" w:h="15840"/>
          <w:pgMar w:top="1420" w:right="1430" w:bottom="1324" w:left="1430" w:header="720" w:footer="720" w:gutter="0"/>
          <w:cols w:space="720"/>
        </w:sectPr>
      </w:pPr>
    </w:p>
    <w:p w14:paraId="6419D8DD" w14:textId="77777777" w:rsidR="00504AD3" w:rsidRDefault="000E3103">
      <w:pPr>
        <w:spacing w:before="19" w:line="272" w:lineRule="exact"/>
        <w:textAlignment w:val="baseline"/>
        <w:rPr>
          <w:rFonts w:ascii="Palatino Linotype" w:eastAsia="Palatino Linotype" w:hAnsi="Palatino Linotype"/>
          <w:b/>
          <w:i/>
          <w:color w:val="000000"/>
          <w:spacing w:val="-1"/>
          <w:sz w:val="20"/>
        </w:rPr>
      </w:pPr>
      <w:r>
        <w:rPr>
          <w:rFonts w:ascii="Palatino Linotype" w:eastAsia="Palatino Linotype" w:hAnsi="Palatino Linotype"/>
          <w:b/>
          <w:i/>
          <w:color w:val="000000"/>
          <w:spacing w:val="-1"/>
          <w:sz w:val="20"/>
        </w:rPr>
        <w:t>Site Visit</w:t>
      </w:r>
    </w:p>
    <w:p w14:paraId="4EA1827B" w14:textId="77777777" w:rsidR="00504AD3" w:rsidRDefault="000E3103">
      <w:pPr>
        <w:spacing w:line="402" w:lineRule="exact"/>
        <w:jc w:val="both"/>
        <w:textAlignment w:val="baseline"/>
        <w:rPr>
          <w:rFonts w:ascii="Palatino Linotype" w:eastAsia="Palatino Linotype" w:hAnsi="Palatino Linotype"/>
          <w:color w:val="000000"/>
          <w:sz w:val="20"/>
        </w:rPr>
      </w:pPr>
      <w:r>
        <w:rPr>
          <w:rFonts w:ascii="Palatino Linotype" w:eastAsia="Palatino Linotype" w:hAnsi="Palatino Linotype"/>
          <w:color w:val="000000"/>
          <w:sz w:val="20"/>
        </w:rPr>
        <w:t xml:space="preserve">The site was visited on the </w:t>
      </w:r>
      <w:proofErr w:type="gramStart"/>
      <w:r>
        <w:rPr>
          <w:rFonts w:ascii="Palatino Linotype" w:eastAsia="Palatino Linotype" w:hAnsi="Palatino Linotype"/>
          <w:color w:val="000000"/>
          <w:sz w:val="20"/>
        </w:rPr>
        <w:t>23</w:t>
      </w:r>
      <w:r>
        <w:rPr>
          <w:rFonts w:ascii="Palatino Linotype" w:eastAsia="Palatino Linotype" w:hAnsi="Palatino Linotype"/>
          <w:color w:val="000000"/>
          <w:sz w:val="12"/>
        </w:rPr>
        <w:t>rd</w:t>
      </w:r>
      <w:proofErr w:type="gramEnd"/>
      <w:r>
        <w:rPr>
          <w:rFonts w:ascii="Palatino Linotype" w:eastAsia="Palatino Linotype" w:hAnsi="Palatino Linotype"/>
          <w:color w:val="000000"/>
          <w:sz w:val="12"/>
        </w:rPr>
        <w:t xml:space="preserve"> </w:t>
      </w:r>
      <w:r>
        <w:rPr>
          <w:rFonts w:ascii="Palatino Linotype" w:eastAsia="Palatino Linotype" w:hAnsi="Palatino Linotype"/>
          <w:color w:val="000000"/>
          <w:sz w:val="20"/>
        </w:rPr>
        <w:t>November 2022 by Alexia Tamblyn from the Ecology Partnership. The survey was conducted to assess the current site layout and to provide recommendations for the ancient woodland / woodland habitats.</w:t>
      </w:r>
    </w:p>
    <w:p w14:paraId="25178D9D" w14:textId="77777777" w:rsidR="00504AD3" w:rsidRDefault="000E3103">
      <w:pPr>
        <w:spacing w:before="271" w:line="405" w:lineRule="exact"/>
        <w:jc w:val="both"/>
        <w:textAlignment w:val="baseline"/>
        <w:rPr>
          <w:rFonts w:ascii="Palatino Linotype" w:eastAsia="Palatino Linotype" w:hAnsi="Palatino Linotype"/>
          <w:color w:val="000000"/>
          <w:spacing w:val="-1"/>
          <w:sz w:val="20"/>
        </w:rPr>
      </w:pPr>
      <w:r>
        <w:rPr>
          <w:rFonts w:ascii="Palatino Linotype" w:eastAsia="Palatino Linotype" w:hAnsi="Palatino Linotype"/>
          <w:color w:val="000000"/>
          <w:spacing w:val="-1"/>
          <w:sz w:val="20"/>
        </w:rPr>
        <w:t xml:space="preserve">The site was almost 100% </w:t>
      </w:r>
      <w:proofErr w:type="spellStart"/>
      <w:r>
        <w:rPr>
          <w:rFonts w:ascii="Palatino Linotype" w:eastAsia="Palatino Linotype" w:hAnsi="Palatino Linotype"/>
          <w:color w:val="000000"/>
          <w:spacing w:val="-1"/>
          <w:sz w:val="20"/>
        </w:rPr>
        <w:t>hardstanding</w:t>
      </w:r>
      <w:proofErr w:type="spellEnd"/>
      <w:r>
        <w:rPr>
          <w:rFonts w:ascii="Palatino Linotype" w:eastAsia="Palatino Linotype" w:hAnsi="Palatino Linotype"/>
          <w:color w:val="000000"/>
          <w:spacing w:val="-1"/>
          <w:sz w:val="20"/>
        </w:rPr>
        <w:t xml:space="preserve"> / made up ground. The edge habitats, notably the woodland (Cage Wood) to the west, supported hazel and oak woodland, with some elements of old hazel coppice. Due to the time of year no significant ground flora was note</w:t>
      </w:r>
      <w:r>
        <w:rPr>
          <w:rFonts w:ascii="Palatino Linotype" w:eastAsia="Palatino Linotype" w:hAnsi="Palatino Linotype"/>
          <w:color w:val="000000"/>
          <w:spacing w:val="-1"/>
          <w:sz w:val="20"/>
        </w:rPr>
        <w:t xml:space="preserve">d. To the east, the lowland deciduous woodland which connects to Loxwood Shaw and Newnham Shaw, was located down a slope towards a stream at the base of the slope and the woodland habitats were considered more in line with a </w:t>
      </w:r>
      <w:proofErr w:type="spellStart"/>
      <w:r>
        <w:rPr>
          <w:rFonts w:ascii="Palatino Linotype" w:eastAsia="Palatino Linotype" w:hAnsi="Palatino Linotype"/>
          <w:color w:val="000000"/>
          <w:spacing w:val="-1"/>
          <w:sz w:val="20"/>
        </w:rPr>
        <w:t>ghyll</w:t>
      </w:r>
      <w:proofErr w:type="spellEnd"/>
      <w:r>
        <w:rPr>
          <w:rFonts w:ascii="Palatino Linotype" w:eastAsia="Palatino Linotype" w:hAnsi="Palatino Linotype"/>
          <w:color w:val="000000"/>
          <w:spacing w:val="-1"/>
          <w:sz w:val="20"/>
        </w:rPr>
        <w:t xml:space="preserve"> woodland. An area of habi</w:t>
      </w:r>
      <w:r>
        <w:rPr>
          <w:rFonts w:ascii="Palatino Linotype" w:eastAsia="Palatino Linotype" w:hAnsi="Palatino Linotype"/>
          <w:color w:val="000000"/>
          <w:spacing w:val="-1"/>
          <w:sz w:val="20"/>
        </w:rPr>
        <w:t>tat on the east had been subject to disturbance where waste materials were stored on the top of the slope.</w:t>
      </w:r>
    </w:p>
    <w:p w14:paraId="13A08D37" w14:textId="77777777" w:rsidR="00504AD3" w:rsidRDefault="000E3103">
      <w:pPr>
        <w:spacing w:before="407" w:line="272" w:lineRule="exact"/>
        <w:jc w:val="both"/>
        <w:textAlignment w:val="baseline"/>
        <w:rPr>
          <w:rFonts w:ascii="Palatino Linotype" w:eastAsia="Palatino Linotype" w:hAnsi="Palatino Linotype"/>
          <w:b/>
          <w:i/>
          <w:color w:val="000000"/>
          <w:spacing w:val="-3"/>
          <w:sz w:val="20"/>
        </w:rPr>
      </w:pPr>
      <w:r>
        <w:rPr>
          <w:rFonts w:ascii="Palatino Linotype" w:eastAsia="Palatino Linotype" w:hAnsi="Palatino Linotype"/>
          <w:b/>
          <w:i/>
          <w:color w:val="000000"/>
          <w:spacing w:val="-3"/>
          <w:sz w:val="20"/>
        </w:rPr>
        <w:t>Site Recommendations</w:t>
      </w:r>
    </w:p>
    <w:p w14:paraId="11562DE8" w14:textId="77777777" w:rsidR="00504AD3" w:rsidRDefault="000E3103">
      <w:pPr>
        <w:spacing w:line="402" w:lineRule="exact"/>
        <w:jc w:val="both"/>
        <w:textAlignment w:val="baseline"/>
        <w:rPr>
          <w:rFonts w:ascii="Palatino Linotype" w:eastAsia="Palatino Linotype" w:hAnsi="Palatino Linotype"/>
          <w:color w:val="000000"/>
          <w:sz w:val="20"/>
        </w:rPr>
      </w:pPr>
      <w:r>
        <w:rPr>
          <w:rFonts w:ascii="Palatino Linotype" w:eastAsia="Palatino Linotype" w:hAnsi="Palatino Linotype"/>
          <w:color w:val="000000"/>
          <w:sz w:val="20"/>
        </w:rPr>
        <w:t>The two main recommendations for the site are for the provision of site delineation on both the east and western edges, to ensur</w:t>
      </w:r>
      <w:r>
        <w:rPr>
          <w:rFonts w:ascii="Palatino Linotype" w:eastAsia="Palatino Linotype" w:hAnsi="Palatino Linotype"/>
          <w:color w:val="000000"/>
          <w:sz w:val="20"/>
        </w:rPr>
        <w:t xml:space="preserve">e no encroachments into either woodland </w:t>
      </w:r>
      <w:proofErr w:type="gramStart"/>
      <w:r>
        <w:rPr>
          <w:rFonts w:ascii="Palatino Linotype" w:eastAsia="Palatino Linotype" w:hAnsi="Palatino Linotype"/>
          <w:color w:val="000000"/>
          <w:sz w:val="20"/>
        </w:rPr>
        <w:t>habitats</w:t>
      </w:r>
      <w:proofErr w:type="gramEnd"/>
      <w:r>
        <w:rPr>
          <w:rFonts w:ascii="Palatino Linotype" w:eastAsia="Palatino Linotype" w:hAnsi="Palatino Linotype"/>
          <w:color w:val="000000"/>
          <w:sz w:val="20"/>
        </w:rPr>
        <w:t xml:space="preserve"> as a result of the operations of the site.</w:t>
      </w:r>
    </w:p>
    <w:p w14:paraId="322BD63A" w14:textId="77777777" w:rsidR="00504AD3" w:rsidRDefault="000E3103">
      <w:pPr>
        <w:spacing w:before="4" w:line="405" w:lineRule="exact"/>
        <w:jc w:val="both"/>
        <w:textAlignment w:val="baseline"/>
        <w:rPr>
          <w:rFonts w:ascii="Palatino Linotype" w:eastAsia="Palatino Linotype" w:hAnsi="Palatino Linotype"/>
          <w:color w:val="000000"/>
          <w:spacing w:val="-1"/>
          <w:sz w:val="20"/>
        </w:rPr>
      </w:pPr>
      <w:r>
        <w:rPr>
          <w:rFonts w:ascii="Palatino Linotype" w:eastAsia="Palatino Linotype" w:hAnsi="Palatino Linotype"/>
          <w:color w:val="000000"/>
          <w:spacing w:val="-1"/>
          <w:sz w:val="20"/>
        </w:rPr>
        <w:t>On the west, adjacent to the ancient woodland, storage bays are constructed, and as such no encroachment beyond these bays is considered likely. With tree overhang,</w:t>
      </w:r>
      <w:r>
        <w:rPr>
          <w:rFonts w:ascii="Palatino Linotype" w:eastAsia="Palatino Linotype" w:hAnsi="Palatino Linotype"/>
          <w:color w:val="000000"/>
          <w:spacing w:val="-1"/>
          <w:sz w:val="20"/>
        </w:rPr>
        <w:t xml:space="preserve"> construction is considered unsuitable as this could impact the integrity of the tree line. However, it is recommended, that on top of each of the bays, a small fence line is attached along the western edge, to prevent any excess stored materials being blo</w:t>
      </w:r>
      <w:r>
        <w:rPr>
          <w:rFonts w:ascii="Palatino Linotype" w:eastAsia="Palatino Linotype" w:hAnsi="Palatino Linotype"/>
          <w:color w:val="000000"/>
          <w:spacing w:val="-1"/>
          <w:sz w:val="20"/>
        </w:rPr>
        <w:t xml:space="preserve">wn into the woodland. This would not involve any </w:t>
      </w:r>
      <w:proofErr w:type="gramStart"/>
      <w:r>
        <w:rPr>
          <w:rFonts w:ascii="Palatino Linotype" w:eastAsia="Palatino Linotype" w:hAnsi="Palatino Linotype"/>
          <w:color w:val="000000"/>
          <w:spacing w:val="-1"/>
          <w:sz w:val="20"/>
        </w:rPr>
        <w:t>excavations, but</w:t>
      </w:r>
      <w:proofErr w:type="gramEnd"/>
      <w:r>
        <w:rPr>
          <w:rFonts w:ascii="Palatino Linotype" w:eastAsia="Palatino Linotype" w:hAnsi="Palatino Linotype"/>
          <w:color w:val="000000"/>
          <w:spacing w:val="-1"/>
          <w:sz w:val="20"/>
        </w:rPr>
        <w:t xml:space="preserve"> would need fixed to the current concrete bays and provide a screen.</w:t>
      </w:r>
    </w:p>
    <w:p w14:paraId="56C64AB5" w14:textId="77777777" w:rsidR="00504AD3" w:rsidRDefault="000E3103">
      <w:pPr>
        <w:spacing w:before="262" w:line="405" w:lineRule="exact"/>
        <w:jc w:val="both"/>
        <w:textAlignment w:val="baseline"/>
        <w:rPr>
          <w:rFonts w:ascii="Palatino Linotype" w:eastAsia="Palatino Linotype" w:hAnsi="Palatino Linotype"/>
          <w:color w:val="000000"/>
          <w:sz w:val="20"/>
        </w:rPr>
      </w:pPr>
      <w:r>
        <w:rPr>
          <w:rFonts w:ascii="Palatino Linotype" w:eastAsia="Palatino Linotype" w:hAnsi="Palatino Linotype"/>
          <w:color w:val="000000"/>
          <w:sz w:val="20"/>
        </w:rPr>
        <w:t xml:space="preserve">The second woodland edge, located on the east side of the, on top of the slope above the woodland, would need to be built to allow water </w:t>
      </w:r>
      <w:proofErr w:type="spellStart"/>
      <w:r>
        <w:rPr>
          <w:rFonts w:ascii="Palatino Linotype" w:eastAsia="Palatino Linotype" w:hAnsi="Palatino Linotype"/>
          <w:color w:val="000000"/>
          <w:sz w:val="20"/>
        </w:rPr>
        <w:t>run off</w:t>
      </w:r>
      <w:proofErr w:type="spellEnd"/>
      <w:r>
        <w:rPr>
          <w:rFonts w:ascii="Palatino Linotype" w:eastAsia="Palatino Linotype" w:hAnsi="Palatino Linotype"/>
          <w:color w:val="000000"/>
          <w:sz w:val="20"/>
        </w:rPr>
        <w:t xml:space="preserve"> from the site. This should be a fixed fence line should include gabion walls which support a Geotech filter fab</w:t>
      </w:r>
      <w:r>
        <w:rPr>
          <w:rFonts w:ascii="Palatino Linotype" w:eastAsia="Palatino Linotype" w:hAnsi="Palatino Linotype"/>
          <w:color w:val="000000"/>
          <w:sz w:val="20"/>
        </w:rPr>
        <w:t xml:space="preserve">ric which stops silts and clays (small sediments) moving into the wall and beyond into the </w:t>
      </w:r>
      <w:proofErr w:type="spellStart"/>
      <w:r>
        <w:rPr>
          <w:rFonts w:ascii="Palatino Linotype" w:eastAsia="Palatino Linotype" w:hAnsi="Palatino Linotype"/>
          <w:color w:val="000000"/>
          <w:sz w:val="20"/>
        </w:rPr>
        <w:t>ghyll</w:t>
      </w:r>
      <w:proofErr w:type="spellEnd"/>
      <w:r>
        <w:rPr>
          <w:rFonts w:ascii="Palatino Linotype" w:eastAsia="Palatino Linotype" w:hAnsi="Palatino Linotype"/>
          <w:color w:val="000000"/>
          <w:sz w:val="20"/>
        </w:rPr>
        <w:t xml:space="preserve"> below. This would require a specialist consultant. However, once established, this will reduce / remove sediment movement into the habitats within the adjacent</w:t>
      </w:r>
      <w:r>
        <w:rPr>
          <w:rFonts w:ascii="Palatino Linotype" w:eastAsia="Palatino Linotype" w:hAnsi="Palatino Linotype"/>
          <w:color w:val="000000"/>
          <w:sz w:val="20"/>
        </w:rPr>
        <w:t xml:space="preserve"> woodland and stream on the eastern side of the site.</w:t>
      </w:r>
    </w:p>
    <w:p w14:paraId="102CE137" w14:textId="77777777" w:rsidR="00504AD3" w:rsidRDefault="000E3103">
      <w:pPr>
        <w:spacing w:before="276" w:line="405" w:lineRule="exact"/>
        <w:jc w:val="both"/>
        <w:textAlignment w:val="baseline"/>
        <w:rPr>
          <w:rFonts w:ascii="Palatino Linotype" w:eastAsia="Palatino Linotype" w:hAnsi="Palatino Linotype"/>
          <w:color w:val="000000"/>
          <w:sz w:val="20"/>
        </w:rPr>
      </w:pPr>
      <w:r>
        <w:rPr>
          <w:rFonts w:ascii="Palatino Linotype" w:eastAsia="Palatino Linotype" w:hAnsi="Palatino Linotype"/>
          <w:color w:val="000000"/>
          <w:sz w:val="20"/>
        </w:rPr>
        <w:t xml:space="preserve">In terms of ecological enhancements, the following is recommended to provide some benefits to a range of protected species within the adjacent </w:t>
      </w:r>
      <w:proofErr w:type="gramStart"/>
      <w:r>
        <w:rPr>
          <w:rFonts w:ascii="Palatino Linotype" w:eastAsia="Palatino Linotype" w:hAnsi="Palatino Linotype"/>
          <w:color w:val="000000"/>
          <w:sz w:val="20"/>
        </w:rPr>
        <w:t>habitats;</w:t>
      </w:r>
      <w:proofErr w:type="gramEnd"/>
    </w:p>
    <w:p w14:paraId="24C8BE31" w14:textId="77777777" w:rsidR="00504AD3" w:rsidRDefault="00504AD3">
      <w:pPr>
        <w:sectPr w:rsidR="00504AD3">
          <w:pgSz w:w="12240" w:h="15840"/>
          <w:pgMar w:top="1420" w:right="1427" w:bottom="1304" w:left="1433" w:header="720" w:footer="720" w:gutter="0"/>
          <w:cols w:space="720"/>
        </w:sectPr>
      </w:pPr>
    </w:p>
    <w:p w14:paraId="44353504" w14:textId="77777777" w:rsidR="00504AD3" w:rsidRDefault="000E3103">
      <w:pPr>
        <w:numPr>
          <w:ilvl w:val="0"/>
          <w:numId w:val="1"/>
        </w:numPr>
        <w:tabs>
          <w:tab w:val="clear" w:pos="360"/>
          <w:tab w:val="left" w:pos="720"/>
        </w:tabs>
        <w:spacing w:before="13" w:line="404" w:lineRule="exact"/>
        <w:ind w:left="720" w:hanging="360"/>
        <w:jc w:val="both"/>
        <w:textAlignment w:val="baseline"/>
        <w:rPr>
          <w:rFonts w:ascii="Palatino Linotype" w:eastAsia="Palatino Linotype" w:hAnsi="Palatino Linotype"/>
          <w:color w:val="000000"/>
          <w:spacing w:val="-1"/>
          <w:sz w:val="20"/>
        </w:rPr>
      </w:pPr>
      <w:r>
        <w:rPr>
          <w:rFonts w:ascii="Palatino Linotype" w:eastAsia="Palatino Linotype" w:hAnsi="Palatino Linotype"/>
          <w:color w:val="000000"/>
          <w:spacing w:val="-1"/>
          <w:sz w:val="20"/>
        </w:rPr>
        <w:t xml:space="preserve">The provision of dormouse boxes within </w:t>
      </w:r>
      <w:r>
        <w:rPr>
          <w:rFonts w:ascii="Palatino Linotype" w:eastAsia="Palatino Linotype" w:hAnsi="Palatino Linotype"/>
          <w:color w:val="000000"/>
          <w:spacing w:val="-1"/>
          <w:sz w:val="20"/>
        </w:rPr>
        <w:t xml:space="preserve">adjacent woodland. Within the woodland under the Go Green ownership this is easily </w:t>
      </w:r>
      <w:proofErr w:type="gramStart"/>
      <w:r>
        <w:rPr>
          <w:rFonts w:ascii="Palatino Linotype" w:eastAsia="Palatino Linotype" w:hAnsi="Palatino Linotype"/>
          <w:color w:val="000000"/>
          <w:spacing w:val="-1"/>
          <w:sz w:val="20"/>
        </w:rPr>
        <w:t>achieved</w:t>
      </w:r>
      <w:proofErr w:type="gramEnd"/>
      <w:r>
        <w:rPr>
          <w:rFonts w:ascii="Palatino Linotype" w:eastAsia="Palatino Linotype" w:hAnsi="Palatino Linotype"/>
          <w:color w:val="000000"/>
          <w:spacing w:val="-1"/>
          <w:sz w:val="20"/>
        </w:rPr>
        <w:t xml:space="preserve"> and an ecologist should be instructed to establish these in suitable habitats. A total of 5 boxes would be established in this woodland. On the woodland outside the</w:t>
      </w:r>
      <w:r>
        <w:rPr>
          <w:rFonts w:ascii="Palatino Linotype" w:eastAsia="Palatino Linotype" w:hAnsi="Palatino Linotype"/>
          <w:color w:val="000000"/>
          <w:spacing w:val="-1"/>
          <w:sz w:val="20"/>
        </w:rPr>
        <w:t xml:space="preserve"> Go Green boundary, additional boxes could be established and should be done so under consultation with the </w:t>
      </w:r>
      <w:proofErr w:type="gramStart"/>
      <w:r>
        <w:rPr>
          <w:rFonts w:ascii="Palatino Linotype" w:eastAsia="Palatino Linotype" w:hAnsi="Palatino Linotype"/>
          <w:color w:val="000000"/>
          <w:spacing w:val="-1"/>
          <w:sz w:val="20"/>
        </w:rPr>
        <w:t>land owner</w:t>
      </w:r>
      <w:proofErr w:type="gramEnd"/>
      <w:r>
        <w:rPr>
          <w:rFonts w:ascii="Palatino Linotype" w:eastAsia="Palatino Linotype" w:hAnsi="Palatino Linotype"/>
          <w:color w:val="000000"/>
          <w:spacing w:val="-1"/>
          <w:sz w:val="20"/>
        </w:rPr>
        <w:t xml:space="preserve">. A further 5 – 10 boxes could be established in the adjacent and </w:t>
      </w:r>
      <w:proofErr w:type="gramStart"/>
      <w:r>
        <w:rPr>
          <w:rFonts w:ascii="Palatino Linotype" w:eastAsia="Palatino Linotype" w:hAnsi="Palatino Linotype"/>
          <w:color w:val="000000"/>
          <w:spacing w:val="-1"/>
          <w:sz w:val="20"/>
        </w:rPr>
        <w:t>off site</w:t>
      </w:r>
      <w:proofErr w:type="gramEnd"/>
      <w:r>
        <w:rPr>
          <w:rFonts w:ascii="Palatino Linotype" w:eastAsia="Palatino Linotype" w:hAnsi="Palatino Linotype"/>
          <w:color w:val="000000"/>
          <w:spacing w:val="-1"/>
          <w:sz w:val="20"/>
        </w:rPr>
        <w:t xml:space="preserve"> woodland. These boxes provide new opportunities for dormice nes</w:t>
      </w:r>
      <w:r>
        <w:rPr>
          <w:rFonts w:ascii="Palatino Linotype" w:eastAsia="Palatino Linotype" w:hAnsi="Palatino Linotype"/>
          <w:color w:val="000000"/>
          <w:spacing w:val="-1"/>
          <w:sz w:val="20"/>
        </w:rPr>
        <w:t>ting and can uplift the carrying capacity of the site in terms of dormice populations. Boxes are unobstructive and do not require significant management or investment. However, it is recommended that these are monitored by a suitably qualified ecologist.</w:t>
      </w:r>
    </w:p>
    <w:p w14:paraId="483FC4C7" w14:textId="77777777" w:rsidR="00504AD3" w:rsidRDefault="000E3103">
      <w:pPr>
        <w:numPr>
          <w:ilvl w:val="0"/>
          <w:numId w:val="1"/>
        </w:numPr>
        <w:tabs>
          <w:tab w:val="clear" w:pos="360"/>
          <w:tab w:val="left" w:pos="720"/>
        </w:tabs>
        <w:spacing w:before="1" w:line="404" w:lineRule="exact"/>
        <w:ind w:left="720" w:hanging="360"/>
        <w:jc w:val="both"/>
        <w:textAlignment w:val="baseline"/>
        <w:rPr>
          <w:rFonts w:ascii="Palatino Linotype" w:eastAsia="Palatino Linotype" w:hAnsi="Palatino Linotype"/>
          <w:color w:val="000000"/>
          <w:sz w:val="20"/>
        </w:rPr>
      </w:pPr>
      <w:r>
        <w:rPr>
          <w:rFonts w:ascii="Palatino Linotype" w:eastAsia="Palatino Linotype" w:hAnsi="Palatino Linotype"/>
          <w:color w:val="000000"/>
          <w:sz w:val="20"/>
        </w:rPr>
        <w:t>B</w:t>
      </w:r>
      <w:r>
        <w:rPr>
          <w:rFonts w:ascii="Palatino Linotype" w:eastAsia="Palatino Linotype" w:hAnsi="Palatino Linotype"/>
          <w:color w:val="000000"/>
          <w:sz w:val="20"/>
        </w:rPr>
        <w:t xml:space="preserve">at boxes should be established in the Go Green owned woodland. Mature trees are present in the woodland on </w:t>
      </w:r>
      <w:proofErr w:type="spellStart"/>
      <w:proofErr w:type="gramStart"/>
      <w:r>
        <w:rPr>
          <w:rFonts w:ascii="Palatino Linotype" w:eastAsia="Palatino Linotype" w:hAnsi="Palatino Linotype"/>
          <w:color w:val="000000"/>
          <w:sz w:val="20"/>
        </w:rPr>
        <w:t>thee</w:t>
      </w:r>
      <w:proofErr w:type="gramEnd"/>
      <w:r>
        <w:rPr>
          <w:rFonts w:ascii="Palatino Linotype" w:eastAsia="Palatino Linotype" w:hAnsi="Palatino Linotype"/>
          <w:color w:val="000000"/>
          <w:sz w:val="20"/>
        </w:rPr>
        <w:t xml:space="preserve"> astern</w:t>
      </w:r>
      <w:proofErr w:type="spellEnd"/>
      <w:r>
        <w:rPr>
          <w:rFonts w:ascii="Palatino Linotype" w:eastAsia="Palatino Linotype" w:hAnsi="Palatino Linotype"/>
          <w:color w:val="000000"/>
          <w:sz w:val="20"/>
        </w:rPr>
        <w:t xml:space="preserve"> aspect of the site. It is considered that a total of three bat boxes could be established within this woodland. It is recommended that a </w:t>
      </w:r>
      <w:r>
        <w:rPr>
          <w:rFonts w:ascii="Palatino Linotype" w:eastAsia="Palatino Linotype" w:hAnsi="Palatino Linotype"/>
          <w:color w:val="000000"/>
          <w:sz w:val="20"/>
        </w:rPr>
        <w:t>suitably qualified ecologist is employed to establish these within the woodland.</w:t>
      </w:r>
    </w:p>
    <w:p w14:paraId="516CD677" w14:textId="77777777" w:rsidR="00504AD3" w:rsidRDefault="000E3103">
      <w:pPr>
        <w:numPr>
          <w:ilvl w:val="0"/>
          <w:numId w:val="1"/>
        </w:numPr>
        <w:tabs>
          <w:tab w:val="clear" w:pos="360"/>
          <w:tab w:val="left" w:pos="720"/>
        </w:tabs>
        <w:spacing w:before="4" w:line="404" w:lineRule="exact"/>
        <w:ind w:left="720" w:hanging="360"/>
        <w:jc w:val="both"/>
        <w:textAlignment w:val="baseline"/>
        <w:rPr>
          <w:rFonts w:ascii="Palatino Linotype" w:eastAsia="Palatino Linotype" w:hAnsi="Palatino Linotype"/>
          <w:color w:val="000000"/>
          <w:sz w:val="20"/>
        </w:rPr>
      </w:pPr>
      <w:r>
        <w:rPr>
          <w:rFonts w:ascii="Palatino Linotype" w:eastAsia="Palatino Linotype" w:hAnsi="Palatino Linotype"/>
          <w:color w:val="000000"/>
          <w:sz w:val="20"/>
        </w:rPr>
        <w:t xml:space="preserve">The habitat to the south of the site, which is currently a field and managed lightly, appears to be rush pasture / </w:t>
      </w:r>
      <w:proofErr w:type="spellStart"/>
      <w:r>
        <w:rPr>
          <w:rFonts w:ascii="Palatino Linotype" w:eastAsia="Palatino Linotype" w:hAnsi="Palatino Linotype"/>
          <w:color w:val="000000"/>
          <w:sz w:val="20"/>
        </w:rPr>
        <w:t>localised</w:t>
      </w:r>
      <w:proofErr w:type="spellEnd"/>
      <w:r>
        <w:rPr>
          <w:rFonts w:ascii="Palatino Linotype" w:eastAsia="Palatino Linotype" w:hAnsi="Palatino Linotype"/>
          <w:color w:val="000000"/>
          <w:sz w:val="20"/>
        </w:rPr>
        <w:t xml:space="preserve"> rush habitat and neutral grassland. Due to issues </w:t>
      </w:r>
      <w:r>
        <w:rPr>
          <w:rFonts w:ascii="Palatino Linotype" w:eastAsia="Palatino Linotype" w:hAnsi="Palatino Linotype"/>
          <w:color w:val="000000"/>
          <w:sz w:val="20"/>
        </w:rPr>
        <w:t xml:space="preserve">with </w:t>
      </w:r>
      <w:proofErr w:type="spellStart"/>
      <w:r>
        <w:rPr>
          <w:rFonts w:ascii="Palatino Linotype" w:eastAsia="Palatino Linotype" w:hAnsi="Palatino Linotype"/>
          <w:color w:val="000000"/>
          <w:sz w:val="20"/>
        </w:rPr>
        <w:t>localised</w:t>
      </w:r>
      <w:proofErr w:type="spellEnd"/>
      <w:r>
        <w:rPr>
          <w:rFonts w:ascii="Palatino Linotype" w:eastAsia="Palatino Linotype" w:hAnsi="Palatino Linotype"/>
          <w:color w:val="000000"/>
          <w:sz w:val="20"/>
        </w:rPr>
        <w:t xml:space="preserve"> flooding and run off, alder, willow and birch could be planted along the southern boundary of the Go Green site, or within an area identified of low ecological value within the field, to reduce water flow into the site itself, without signif</w:t>
      </w:r>
      <w:r>
        <w:rPr>
          <w:rFonts w:ascii="Palatino Linotype" w:eastAsia="Palatino Linotype" w:hAnsi="Palatino Linotype"/>
          <w:color w:val="000000"/>
          <w:sz w:val="20"/>
        </w:rPr>
        <w:t xml:space="preserve">icantly impacting the field south and ensuring that the rush pasture is largely preserved. The creation of two / three lines of trees, once established, would help prevent significant water ingress into the </w:t>
      </w:r>
      <w:proofErr w:type="gramStart"/>
      <w:r>
        <w:rPr>
          <w:rFonts w:ascii="Palatino Linotype" w:eastAsia="Palatino Linotype" w:hAnsi="Palatino Linotype"/>
          <w:color w:val="000000"/>
          <w:sz w:val="20"/>
        </w:rPr>
        <w:t>site .</w:t>
      </w:r>
      <w:proofErr w:type="gramEnd"/>
    </w:p>
    <w:p w14:paraId="576C7AB5" w14:textId="77777777" w:rsidR="00504AD3" w:rsidRDefault="000E3103">
      <w:pPr>
        <w:spacing w:before="408" w:line="272" w:lineRule="exact"/>
        <w:textAlignment w:val="baseline"/>
        <w:rPr>
          <w:rFonts w:ascii="Palatino Linotype" w:eastAsia="Palatino Linotype" w:hAnsi="Palatino Linotype"/>
          <w:b/>
          <w:i/>
          <w:color w:val="000000"/>
          <w:spacing w:val="-4"/>
          <w:sz w:val="20"/>
        </w:rPr>
      </w:pPr>
      <w:r>
        <w:rPr>
          <w:rFonts w:ascii="Palatino Linotype" w:eastAsia="Palatino Linotype" w:hAnsi="Palatino Linotype"/>
          <w:b/>
          <w:i/>
          <w:color w:val="000000"/>
          <w:spacing w:val="-4"/>
          <w:sz w:val="20"/>
        </w:rPr>
        <w:t>Conclusions</w:t>
      </w:r>
    </w:p>
    <w:p w14:paraId="77AC45AC" w14:textId="77777777" w:rsidR="00504AD3" w:rsidRDefault="000E3103">
      <w:pPr>
        <w:spacing w:line="403" w:lineRule="exact"/>
        <w:jc w:val="both"/>
        <w:textAlignment w:val="baseline"/>
        <w:rPr>
          <w:rFonts w:ascii="Palatino Linotype" w:eastAsia="Palatino Linotype" w:hAnsi="Palatino Linotype"/>
          <w:color w:val="000000"/>
          <w:sz w:val="20"/>
        </w:rPr>
      </w:pPr>
      <w:r>
        <w:rPr>
          <w:rFonts w:ascii="Palatino Linotype" w:eastAsia="Palatino Linotype" w:hAnsi="Palatino Linotype"/>
          <w:color w:val="000000"/>
          <w:sz w:val="20"/>
        </w:rPr>
        <w:t xml:space="preserve">The site is heavily constrained by the woodland to the east and west of the site and the creation of a 15m buffer between the activities and ancient woodland is not possible. Recommendations to prevent incursion from water / sediment </w:t>
      </w:r>
      <w:proofErr w:type="gramStart"/>
      <w:r>
        <w:rPr>
          <w:rFonts w:ascii="Palatino Linotype" w:eastAsia="Palatino Linotype" w:hAnsi="Palatino Linotype"/>
          <w:color w:val="000000"/>
          <w:sz w:val="20"/>
        </w:rPr>
        <w:t>in to</w:t>
      </w:r>
      <w:proofErr w:type="gramEnd"/>
      <w:r>
        <w:rPr>
          <w:rFonts w:ascii="Palatino Linotype" w:eastAsia="Palatino Linotype" w:hAnsi="Palatino Linotype"/>
          <w:color w:val="000000"/>
          <w:sz w:val="20"/>
        </w:rPr>
        <w:t xml:space="preserve"> the adjoining wo</w:t>
      </w:r>
      <w:r>
        <w:rPr>
          <w:rFonts w:ascii="Palatino Linotype" w:eastAsia="Palatino Linotype" w:hAnsi="Palatino Linotype"/>
          <w:color w:val="000000"/>
          <w:sz w:val="20"/>
        </w:rPr>
        <w:t>odlands has been made. It is recommended that a specialist is consulted with regards to the gabion wall construction on the eastern side of the site.</w:t>
      </w:r>
    </w:p>
    <w:p w14:paraId="26F9C21C" w14:textId="77777777" w:rsidR="00504AD3" w:rsidRDefault="000E3103">
      <w:pPr>
        <w:spacing w:before="271" w:line="404" w:lineRule="exact"/>
        <w:jc w:val="both"/>
        <w:textAlignment w:val="baseline"/>
        <w:rPr>
          <w:rFonts w:ascii="Palatino Linotype" w:eastAsia="Palatino Linotype" w:hAnsi="Palatino Linotype"/>
          <w:color w:val="000000"/>
          <w:sz w:val="20"/>
        </w:rPr>
      </w:pPr>
      <w:r>
        <w:rPr>
          <w:rFonts w:ascii="Palatino Linotype" w:eastAsia="Palatino Linotype" w:hAnsi="Palatino Linotype"/>
          <w:color w:val="000000"/>
          <w:sz w:val="20"/>
        </w:rPr>
        <w:t xml:space="preserve">With regards to ecological enhancements, recommendations for the provision of bat and dormouse boxes </w:t>
      </w:r>
      <w:proofErr w:type="gramStart"/>
      <w:r>
        <w:rPr>
          <w:rFonts w:ascii="Palatino Linotype" w:eastAsia="Palatino Linotype" w:hAnsi="Palatino Linotype"/>
          <w:color w:val="000000"/>
          <w:sz w:val="20"/>
        </w:rPr>
        <w:t>has</w:t>
      </w:r>
      <w:proofErr w:type="gramEnd"/>
      <w:r>
        <w:rPr>
          <w:rFonts w:ascii="Palatino Linotype" w:eastAsia="Palatino Linotype" w:hAnsi="Palatino Linotype"/>
          <w:color w:val="000000"/>
          <w:sz w:val="20"/>
        </w:rPr>
        <w:t xml:space="preserve"> b</w:t>
      </w:r>
      <w:r>
        <w:rPr>
          <w:rFonts w:ascii="Palatino Linotype" w:eastAsia="Palatino Linotype" w:hAnsi="Palatino Linotype"/>
          <w:color w:val="000000"/>
          <w:sz w:val="20"/>
        </w:rPr>
        <w:t>een made within the woodland habitats. This could provide some opportunities to enhance the carrying capacity of the woodland habitats for these species.</w:t>
      </w:r>
    </w:p>
    <w:p w14:paraId="569871EE" w14:textId="77777777" w:rsidR="00504AD3" w:rsidRDefault="00504AD3">
      <w:pPr>
        <w:sectPr w:rsidR="00504AD3">
          <w:pgSz w:w="12240" w:h="15840"/>
          <w:pgMar w:top="1300" w:right="1427" w:bottom="2244" w:left="1433" w:header="720" w:footer="720" w:gutter="0"/>
          <w:cols w:space="720"/>
        </w:sectPr>
      </w:pPr>
    </w:p>
    <w:p w14:paraId="3157956C" w14:textId="77777777" w:rsidR="00504AD3" w:rsidRDefault="000E3103">
      <w:pPr>
        <w:spacing w:line="366" w:lineRule="exact"/>
        <w:ind w:left="216" w:right="144"/>
        <w:textAlignment w:val="baseline"/>
        <w:rPr>
          <w:rFonts w:ascii="Palatino Linotype" w:eastAsia="Palatino Linotype" w:hAnsi="Palatino Linotype"/>
          <w:color w:val="000000"/>
          <w:sz w:val="20"/>
        </w:rPr>
      </w:pPr>
      <w:r>
        <w:rPr>
          <w:rFonts w:ascii="Palatino Linotype" w:eastAsia="Palatino Linotype" w:hAnsi="Palatino Linotype"/>
          <w:color w:val="000000"/>
          <w:sz w:val="20"/>
        </w:rPr>
        <w:t xml:space="preserve">Additional planting of trees to the south could also help reduce run off and sedimentation. </w:t>
      </w:r>
      <w:r>
        <w:rPr>
          <w:rFonts w:ascii="Palatino Linotype" w:eastAsia="Palatino Linotype" w:hAnsi="Palatino Linotype"/>
          <w:color w:val="000000"/>
          <w:sz w:val="20"/>
        </w:rPr>
        <w:t xml:space="preserve">The provision of some tree planting should not reduce the overall value of the field to the </w:t>
      </w:r>
      <w:proofErr w:type="gramStart"/>
      <w:r>
        <w:rPr>
          <w:rFonts w:ascii="Palatino Linotype" w:eastAsia="Palatino Linotype" w:hAnsi="Palatino Linotype"/>
          <w:color w:val="000000"/>
          <w:sz w:val="20"/>
        </w:rPr>
        <w:t>south, but</w:t>
      </w:r>
      <w:proofErr w:type="gramEnd"/>
      <w:r>
        <w:rPr>
          <w:rFonts w:ascii="Palatino Linotype" w:eastAsia="Palatino Linotype" w:hAnsi="Palatino Linotype"/>
          <w:color w:val="000000"/>
          <w:sz w:val="20"/>
        </w:rPr>
        <w:t xml:space="preserve"> provide a mosaic of habitats within.</w:t>
      </w:r>
    </w:p>
    <w:p w14:paraId="080C2189" w14:textId="77777777" w:rsidR="00504AD3" w:rsidRDefault="000E3103">
      <w:pPr>
        <w:spacing w:before="269" w:line="404" w:lineRule="exact"/>
        <w:ind w:left="216" w:right="144"/>
        <w:textAlignment w:val="baseline"/>
        <w:rPr>
          <w:rFonts w:ascii="Palatino Linotype" w:eastAsia="Palatino Linotype" w:hAnsi="Palatino Linotype"/>
          <w:color w:val="000000"/>
          <w:sz w:val="20"/>
        </w:rPr>
      </w:pPr>
      <w:r>
        <w:rPr>
          <w:rFonts w:ascii="Palatino Linotype" w:eastAsia="Palatino Linotype" w:hAnsi="Palatino Linotype"/>
          <w:color w:val="000000"/>
          <w:sz w:val="20"/>
        </w:rPr>
        <w:t>It is considered that these provisions will reduce impacts on adjacent woodland habitats and provide some site level</w:t>
      </w:r>
      <w:r>
        <w:rPr>
          <w:rFonts w:ascii="Palatino Linotype" w:eastAsia="Palatino Linotype" w:hAnsi="Palatino Linotype"/>
          <w:color w:val="000000"/>
          <w:sz w:val="20"/>
        </w:rPr>
        <w:t xml:space="preserve"> enhancements and support a review of the planning process.</w:t>
      </w:r>
    </w:p>
    <w:p w14:paraId="546F3B51" w14:textId="77777777" w:rsidR="00504AD3" w:rsidRDefault="000E3103">
      <w:pPr>
        <w:spacing w:after="494" w:line="677" w:lineRule="exact"/>
        <w:ind w:left="216"/>
        <w:textAlignment w:val="baseline"/>
        <w:rPr>
          <w:rFonts w:ascii="Palatino Linotype" w:eastAsia="Palatino Linotype" w:hAnsi="Palatino Linotype"/>
          <w:color w:val="000000"/>
          <w:sz w:val="20"/>
        </w:rPr>
      </w:pPr>
      <w:r>
        <w:rPr>
          <w:rFonts w:ascii="Palatino Linotype" w:eastAsia="Palatino Linotype" w:hAnsi="Palatino Linotype"/>
          <w:color w:val="000000"/>
          <w:sz w:val="20"/>
        </w:rPr>
        <w:t xml:space="preserve">If you have any questions or queries, then please do not hesitate to get in touch. </w:t>
      </w:r>
      <w:r>
        <w:rPr>
          <w:rFonts w:ascii="Palatino Linotype" w:eastAsia="Palatino Linotype" w:hAnsi="Palatino Linotype"/>
          <w:color w:val="000000"/>
          <w:sz w:val="20"/>
        </w:rPr>
        <w:br/>
        <w:t>Many thanks</w:t>
      </w:r>
    </w:p>
    <w:p w14:paraId="4A437542" w14:textId="77777777" w:rsidR="00504AD3" w:rsidRDefault="000E3103">
      <w:pPr>
        <w:spacing w:after="141"/>
        <w:ind w:right="4267"/>
        <w:textAlignment w:val="baseline"/>
      </w:pPr>
      <w:r>
        <w:rPr>
          <w:noProof/>
        </w:rPr>
        <w:drawing>
          <wp:inline distT="0" distB="0" distL="0" distR="0" wp14:anchorId="6223AD71" wp14:editId="0DC1A890">
            <wp:extent cx="3462655" cy="87503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3"/>
                    <a:stretch>
                      <a:fillRect/>
                    </a:stretch>
                  </pic:blipFill>
                  <pic:spPr>
                    <a:xfrm>
                      <a:off x="0" y="0"/>
                      <a:ext cx="3462655" cy="875030"/>
                    </a:xfrm>
                    <a:prstGeom prst="rect">
                      <a:avLst/>
                    </a:prstGeom>
                  </pic:spPr>
                </pic:pic>
              </a:graphicData>
            </a:graphic>
          </wp:inline>
        </w:drawing>
      </w:r>
    </w:p>
    <w:p w14:paraId="18F62EDC" w14:textId="77777777" w:rsidR="00504AD3" w:rsidRDefault="000E3103">
      <w:pPr>
        <w:spacing w:line="339" w:lineRule="exact"/>
        <w:ind w:left="216"/>
        <w:textAlignment w:val="baseline"/>
        <w:rPr>
          <w:rFonts w:ascii="Palatino Linotype" w:eastAsia="Palatino Linotype" w:hAnsi="Palatino Linotype"/>
          <w:color w:val="000000"/>
          <w:sz w:val="20"/>
        </w:rPr>
      </w:pPr>
      <w:r>
        <w:rPr>
          <w:rFonts w:ascii="Palatino Linotype" w:eastAsia="Palatino Linotype" w:hAnsi="Palatino Linotype"/>
          <w:color w:val="000000"/>
          <w:sz w:val="20"/>
        </w:rPr>
        <w:t xml:space="preserve">Alexia Tamblyn MA (Oxon) MSc </w:t>
      </w:r>
      <w:proofErr w:type="spellStart"/>
      <w:r>
        <w:rPr>
          <w:rFonts w:ascii="Palatino Linotype" w:eastAsia="Palatino Linotype" w:hAnsi="Palatino Linotype"/>
          <w:color w:val="000000"/>
          <w:sz w:val="20"/>
        </w:rPr>
        <w:t>CEcol</w:t>
      </w:r>
      <w:proofErr w:type="spellEnd"/>
      <w:r>
        <w:rPr>
          <w:rFonts w:ascii="Palatino Linotype" w:eastAsia="Palatino Linotype" w:hAnsi="Palatino Linotype"/>
          <w:color w:val="000000"/>
          <w:sz w:val="20"/>
        </w:rPr>
        <w:t xml:space="preserve"> </w:t>
      </w:r>
      <w:proofErr w:type="spellStart"/>
      <w:r>
        <w:rPr>
          <w:rFonts w:ascii="Palatino Linotype" w:eastAsia="Palatino Linotype" w:hAnsi="Palatino Linotype"/>
          <w:color w:val="000000"/>
          <w:sz w:val="20"/>
        </w:rPr>
        <w:t>CEnv</w:t>
      </w:r>
      <w:proofErr w:type="spellEnd"/>
      <w:r>
        <w:rPr>
          <w:rFonts w:ascii="Palatino Linotype" w:eastAsia="Palatino Linotype" w:hAnsi="Palatino Linotype"/>
          <w:color w:val="000000"/>
          <w:sz w:val="20"/>
        </w:rPr>
        <w:t xml:space="preserve"> MCIEEM FRGS </w:t>
      </w:r>
      <w:r>
        <w:rPr>
          <w:rFonts w:ascii="Palatino Linotype" w:eastAsia="Palatino Linotype" w:hAnsi="Palatino Linotype"/>
          <w:color w:val="000000"/>
          <w:sz w:val="20"/>
        </w:rPr>
        <w:br/>
        <w:t>Managing Director</w:t>
      </w:r>
    </w:p>
    <w:p w14:paraId="37706525" w14:textId="77777777" w:rsidR="00504AD3" w:rsidRDefault="00504AD3">
      <w:pPr>
        <w:sectPr w:rsidR="00504AD3">
          <w:pgSz w:w="12240" w:h="15840"/>
          <w:pgMar w:top="1420" w:right="1291" w:bottom="7784" w:left="1229" w:header="720" w:footer="720" w:gutter="0"/>
          <w:cols w:space="720"/>
        </w:sectPr>
      </w:pPr>
    </w:p>
    <w:p w14:paraId="6DE51142" w14:textId="77777777" w:rsidR="00504AD3" w:rsidRDefault="000E3103">
      <w:pPr>
        <w:spacing w:before="11" w:after="485" w:line="247" w:lineRule="exact"/>
        <w:ind w:left="144"/>
        <w:textAlignment w:val="baseline"/>
        <w:rPr>
          <w:rFonts w:ascii="Bookman Old Style" w:eastAsia="Bookman Old Style" w:hAnsi="Bookman Old Style"/>
          <w:color w:val="000000"/>
          <w:spacing w:val="-6"/>
          <w:sz w:val="20"/>
        </w:rPr>
      </w:pPr>
      <w:r>
        <w:rPr>
          <w:rFonts w:ascii="Bookman Old Style" w:eastAsia="Bookman Old Style" w:hAnsi="Bookman Old Style"/>
          <w:color w:val="000000"/>
          <w:spacing w:val="-6"/>
          <w:sz w:val="20"/>
        </w:rPr>
        <w:t xml:space="preserve">Appendix 1: Site </w:t>
      </w:r>
      <w:r>
        <w:rPr>
          <w:rFonts w:ascii="Bookman Old Style" w:eastAsia="Bookman Old Style" w:hAnsi="Bookman Old Style"/>
          <w:color w:val="000000"/>
          <w:spacing w:val="-6"/>
          <w:sz w:val="20"/>
        </w:rPr>
        <w:t>Photographs</w:t>
      </w:r>
    </w:p>
    <w:tbl>
      <w:tblPr>
        <w:tblW w:w="0" w:type="auto"/>
        <w:tblInd w:w="144" w:type="dxa"/>
        <w:tblLayout w:type="fixed"/>
        <w:tblCellMar>
          <w:left w:w="0" w:type="dxa"/>
          <w:right w:w="0" w:type="dxa"/>
        </w:tblCellMar>
        <w:tblLook w:val="0000" w:firstRow="0" w:lastRow="0" w:firstColumn="0" w:lastColumn="0" w:noHBand="0" w:noVBand="0"/>
      </w:tblPr>
      <w:tblGrid>
        <w:gridCol w:w="3130"/>
        <w:gridCol w:w="6446"/>
      </w:tblGrid>
      <w:tr w:rsidR="00504AD3" w14:paraId="5570CD4A" w14:textId="77777777">
        <w:tblPrEx>
          <w:tblCellMar>
            <w:top w:w="0" w:type="dxa"/>
            <w:bottom w:w="0" w:type="dxa"/>
          </w:tblCellMar>
        </w:tblPrEx>
        <w:trPr>
          <w:trHeight w:hRule="exact" w:val="38"/>
        </w:trPr>
        <w:tc>
          <w:tcPr>
            <w:tcW w:w="3130" w:type="dxa"/>
            <w:tcBorders>
              <w:bottom w:val="single" w:sz="4" w:space="0" w:color="010203"/>
            </w:tcBorders>
          </w:tcPr>
          <w:p w14:paraId="07D4027F" w14:textId="77777777" w:rsidR="00504AD3" w:rsidRDefault="00504AD3"/>
        </w:tc>
        <w:tc>
          <w:tcPr>
            <w:tcW w:w="6446" w:type="dxa"/>
            <w:vMerge w:val="restart"/>
          </w:tcPr>
          <w:p w14:paraId="6B707CCE" w14:textId="77777777" w:rsidR="00504AD3" w:rsidRDefault="000E3103">
            <w:pPr>
              <w:spacing w:before="10"/>
              <w:ind w:right="176"/>
              <w:textAlignment w:val="baseline"/>
            </w:pPr>
            <w:r>
              <w:rPr>
                <w:noProof/>
              </w:rPr>
              <w:drawing>
                <wp:inline distT="0" distB="0" distL="0" distR="0" wp14:anchorId="596C4DFD" wp14:editId="2AF8CD29">
                  <wp:extent cx="3980815" cy="662368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4"/>
                          <a:stretch>
                            <a:fillRect/>
                          </a:stretch>
                        </pic:blipFill>
                        <pic:spPr>
                          <a:xfrm>
                            <a:off x="0" y="0"/>
                            <a:ext cx="3980815" cy="6623685"/>
                          </a:xfrm>
                          <a:prstGeom prst="rect">
                            <a:avLst/>
                          </a:prstGeom>
                        </pic:spPr>
                      </pic:pic>
                    </a:graphicData>
                  </a:graphic>
                </wp:inline>
              </w:drawing>
            </w:r>
          </w:p>
        </w:tc>
      </w:tr>
      <w:tr w:rsidR="00504AD3" w14:paraId="29741615" w14:textId="77777777">
        <w:tblPrEx>
          <w:tblCellMar>
            <w:top w:w="0" w:type="dxa"/>
            <w:bottom w:w="0" w:type="dxa"/>
          </w:tblCellMar>
        </w:tblPrEx>
        <w:trPr>
          <w:trHeight w:hRule="exact" w:val="5569"/>
        </w:trPr>
        <w:tc>
          <w:tcPr>
            <w:tcW w:w="3130" w:type="dxa"/>
            <w:tcBorders>
              <w:top w:val="single" w:sz="4" w:space="0" w:color="010203"/>
              <w:bottom w:val="single" w:sz="4" w:space="0" w:color="010203"/>
            </w:tcBorders>
          </w:tcPr>
          <w:p w14:paraId="638083CC" w14:textId="77777777" w:rsidR="00504AD3" w:rsidRDefault="000E3103">
            <w:pPr>
              <w:spacing w:before="42" w:after="5265" w:line="247" w:lineRule="exact"/>
              <w:ind w:left="144"/>
              <w:textAlignment w:val="baseline"/>
              <w:rPr>
                <w:rFonts w:ascii="Bookman Old Style" w:eastAsia="Bookman Old Style" w:hAnsi="Bookman Old Style"/>
                <w:color w:val="000000"/>
                <w:sz w:val="20"/>
              </w:rPr>
            </w:pPr>
            <w:r>
              <w:rPr>
                <w:rFonts w:ascii="Bookman Old Style" w:eastAsia="Bookman Old Style" w:hAnsi="Bookman Old Style"/>
                <w:color w:val="000000"/>
                <w:sz w:val="20"/>
              </w:rPr>
              <w:t>Photo 1: The yard area</w:t>
            </w:r>
          </w:p>
        </w:tc>
        <w:tc>
          <w:tcPr>
            <w:tcW w:w="6446" w:type="dxa"/>
            <w:vMerge/>
          </w:tcPr>
          <w:p w14:paraId="544D02DF" w14:textId="77777777" w:rsidR="00504AD3" w:rsidRDefault="00504AD3"/>
        </w:tc>
      </w:tr>
      <w:tr w:rsidR="00504AD3" w14:paraId="08A2A4B8" w14:textId="77777777">
        <w:tblPrEx>
          <w:tblCellMar>
            <w:top w:w="0" w:type="dxa"/>
            <w:bottom w:w="0" w:type="dxa"/>
          </w:tblCellMar>
        </w:tblPrEx>
        <w:trPr>
          <w:trHeight w:hRule="exact" w:val="4834"/>
        </w:trPr>
        <w:tc>
          <w:tcPr>
            <w:tcW w:w="3130" w:type="dxa"/>
            <w:tcBorders>
              <w:top w:val="single" w:sz="4" w:space="0" w:color="010203"/>
            </w:tcBorders>
          </w:tcPr>
          <w:p w14:paraId="657FDAC6" w14:textId="77777777" w:rsidR="00504AD3" w:rsidRDefault="000E3103">
            <w:pPr>
              <w:spacing w:after="2515" w:line="384" w:lineRule="exact"/>
              <w:ind w:left="144" w:right="72"/>
              <w:jc w:val="both"/>
              <w:textAlignment w:val="baseline"/>
              <w:rPr>
                <w:rFonts w:ascii="Bookman Old Style" w:eastAsia="Bookman Old Style" w:hAnsi="Bookman Old Style"/>
                <w:color w:val="000000"/>
                <w:spacing w:val="-7"/>
                <w:sz w:val="20"/>
              </w:rPr>
            </w:pPr>
            <w:r>
              <w:rPr>
                <w:rFonts w:ascii="Bookman Old Style" w:eastAsia="Bookman Old Style" w:hAnsi="Bookman Old Style"/>
                <w:color w:val="000000"/>
                <w:spacing w:val="-7"/>
                <w:sz w:val="20"/>
              </w:rPr>
              <w:t>Photo 2: The edge of the yard in relation to the woodland to the east. It is recommended that a gabion wall is constructed along this edge to prevent sediment run off.</w:t>
            </w:r>
          </w:p>
        </w:tc>
        <w:tc>
          <w:tcPr>
            <w:tcW w:w="6446" w:type="dxa"/>
            <w:vMerge/>
          </w:tcPr>
          <w:p w14:paraId="74F8D224" w14:textId="77777777" w:rsidR="00504AD3" w:rsidRDefault="00504AD3"/>
        </w:tc>
      </w:tr>
    </w:tbl>
    <w:p w14:paraId="6295E136" w14:textId="77777777" w:rsidR="00504AD3" w:rsidRDefault="00504AD3">
      <w:pPr>
        <w:sectPr w:rsidR="00504AD3">
          <w:pgSz w:w="12240" w:h="15840"/>
          <w:pgMar w:top="1460" w:right="1259" w:bottom="2784" w:left="1261" w:header="720" w:footer="720" w:gutter="0"/>
          <w:cols w:space="720"/>
        </w:sectPr>
      </w:pPr>
    </w:p>
    <w:tbl>
      <w:tblPr>
        <w:tblW w:w="0" w:type="auto"/>
        <w:tblInd w:w="144" w:type="dxa"/>
        <w:tblLayout w:type="fixed"/>
        <w:tblCellMar>
          <w:left w:w="0" w:type="dxa"/>
          <w:right w:w="0" w:type="dxa"/>
        </w:tblCellMar>
        <w:tblLook w:val="0000" w:firstRow="0" w:lastRow="0" w:firstColumn="0" w:lastColumn="0" w:noHBand="0" w:noVBand="0"/>
      </w:tblPr>
      <w:tblGrid>
        <w:gridCol w:w="3130"/>
        <w:gridCol w:w="6446"/>
      </w:tblGrid>
      <w:tr w:rsidR="00504AD3" w14:paraId="4EAD61DB" w14:textId="77777777">
        <w:tblPrEx>
          <w:tblCellMar>
            <w:top w:w="0" w:type="dxa"/>
            <w:bottom w:w="0" w:type="dxa"/>
          </w:tblCellMar>
        </w:tblPrEx>
        <w:trPr>
          <w:trHeight w:hRule="exact" w:val="39"/>
        </w:trPr>
        <w:tc>
          <w:tcPr>
            <w:tcW w:w="3130" w:type="dxa"/>
            <w:tcBorders>
              <w:bottom w:val="single" w:sz="4" w:space="0" w:color="000000"/>
            </w:tcBorders>
          </w:tcPr>
          <w:p w14:paraId="2AEDC191" w14:textId="77777777" w:rsidR="00504AD3" w:rsidRDefault="00504AD3"/>
        </w:tc>
        <w:tc>
          <w:tcPr>
            <w:tcW w:w="6446" w:type="dxa"/>
            <w:vMerge w:val="restart"/>
          </w:tcPr>
          <w:p w14:paraId="7E278F32" w14:textId="77777777" w:rsidR="00504AD3" w:rsidRDefault="000E3103">
            <w:pPr>
              <w:spacing w:before="21"/>
              <w:ind w:right="176"/>
              <w:textAlignment w:val="baseline"/>
            </w:pPr>
            <w:r>
              <w:rPr>
                <w:noProof/>
              </w:rPr>
              <w:drawing>
                <wp:inline distT="0" distB="0" distL="0" distR="0" wp14:anchorId="25E3671A" wp14:editId="1FF715AE">
                  <wp:extent cx="3980815" cy="667194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5"/>
                          <a:stretch>
                            <a:fillRect/>
                          </a:stretch>
                        </pic:blipFill>
                        <pic:spPr>
                          <a:xfrm>
                            <a:off x="0" y="0"/>
                            <a:ext cx="3980815" cy="6671945"/>
                          </a:xfrm>
                          <a:prstGeom prst="rect">
                            <a:avLst/>
                          </a:prstGeom>
                        </pic:spPr>
                      </pic:pic>
                    </a:graphicData>
                  </a:graphic>
                </wp:inline>
              </w:drawing>
            </w:r>
          </w:p>
        </w:tc>
      </w:tr>
      <w:tr w:rsidR="00504AD3" w14:paraId="0DE7089E" w14:textId="77777777">
        <w:tblPrEx>
          <w:tblCellMar>
            <w:top w:w="0" w:type="dxa"/>
            <w:bottom w:w="0" w:type="dxa"/>
          </w:tblCellMar>
        </w:tblPrEx>
        <w:trPr>
          <w:trHeight w:hRule="exact" w:val="4993"/>
        </w:trPr>
        <w:tc>
          <w:tcPr>
            <w:tcW w:w="3130" w:type="dxa"/>
            <w:tcBorders>
              <w:top w:val="single" w:sz="4" w:space="0" w:color="000000"/>
              <w:bottom w:val="single" w:sz="4" w:space="0" w:color="000000"/>
            </w:tcBorders>
          </w:tcPr>
          <w:p w14:paraId="6C8FEF97" w14:textId="77777777" w:rsidR="00504AD3" w:rsidRDefault="000E3103">
            <w:pPr>
              <w:spacing w:after="2264" w:line="388" w:lineRule="exact"/>
              <w:ind w:left="144" w:right="72"/>
              <w:jc w:val="both"/>
              <w:textAlignment w:val="baseline"/>
              <w:rPr>
                <w:rFonts w:ascii="Bookman Old Style" w:eastAsia="Bookman Old Style" w:hAnsi="Bookman Old Style"/>
                <w:color w:val="000000"/>
                <w:spacing w:val="-10"/>
                <w:sz w:val="20"/>
              </w:rPr>
            </w:pPr>
            <w:r>
              <w:rPr>
                <w:rFonts w:ascii="Bookman Old Style" w:eastAsia="Bookman Old Style" w:hAnsi="Bookman Old Style"/>
                <w:color w:val="000000"/>
                <w:spacing w:val="-10"/>
                <w:sz w:val="20"/>
              </w:rPr>
              <w:t>Photo 3: The bays along the ancient woodland edge on the west of the site. It is recommended that screens / fence is attached to the concrete sides to reduce any impacts from dust / sediment.</w:t>
            </w:r>
          </w:p>
        </w:tc>
        <w:tc>
          <w:tcPr>
            <w:tcW w:w="6446" w:type="dxa"/>
            <w:vMerge/>
          </w:tcPr>
          <w:p w14:paraId="68E7564F" w14:textId="77777777" w:rsidR="00504AD3" w:rsidRDefault="00504AD3"/>
        </w:tc>
      </w:tr>
      <w:tr w:rsidR="00504AD3" w14:paraId="1586BAF0" w14:textId="77777777">
        <w:tblPrEx>
          <w:tblCellMar>
            <w:top w:w="0" w:type="dxa"/>
            <w:bottom w:w="0" w:type="dxa"/>
          </w:tblCellMar>
        </w:tblPrEx>
        <w:trPr>
          <w:trHeight w:hRule="exact" w:val="5496"/>
        </w:trPr>
        <w:tc>
          <w:tcPr>
            <w:tcW w:w="3130" w:type="dxa"/>
            <w:tcBorders>
              <w:top w:val="single" w:sz="4" w:space="0" w:color="000000"/>
            </w:tcBorders>
          </w:tcPr>
          <w:p w14:paraId="734248CC" w14:textId="77777777" w:rsidR="00504AD3" w:rsidRDefault="000E3103">
            <w:pPr>
              <w:spacing w:after="4401" w:line="363" w:lineRule="exact"/>
              <w:ind w:left="144"/>
              <w:textAlignment w:val="baseline"/>
              <w:rPr>
                <w:rFonts w:ascii="Bookman Old Style" w:eastAsia="Bookman Old Style" w:hAnsi="Bookman Old Style"/>
                <w:color w:val="000000"/>
                <w:spacing w:val="-6"/>
                <w:sz w:val="20"/>
              </w:rPr>
            </w:pPr>
            <w:r>
              <w:rPr>
                <w:rFonts w:ascii="Bookman Old Style" w:eastAsia="Bookman Old Style" w:hAnsi="Bookman Old Style"/>
                <w:color w:val="000000"/>
                <w:spacing w:val="-6"/>
                <w:sz w:val="20"/>
              </w:rPr>
              <w:t>Photo 4: Neutral grassland with rushes. Potential for additional tree planting.</w:t>
            </w:r>
          </w:p>
        </w:tc>
        <w:tc>
          <w:tcPr>
            <w:tcW w:w="6446" w:type="dxa"/>
            <w:vMerge/>
          </w:tcPr>
          <w:p w14:paraId="50EFAB2D" w14:textId="77777777" w:rsidR="00504AD3" w:rsidRDefault="00504AD3"/>
        </w:tc>
      </w:tr>
    </w:tbl>
    <w:p w14:paraId="6CBE37A4" w14:textId="77777777" w:rsidR="00000000" w:rsidRDefault="000E3103"/>
    <w:sectPr w:rsidR="00000000">
      <w:pgSz w:w="12240" w:h="15840"/>
      <w:pgMar w:top="1400" w:right="1259" w:bottom="3504" w:left="1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2B72F" w14:textId="77777777" w:rsidR="00000000" w:rsidRDefault="000E3103">
      <w:r>
        <w:separator/>
      </w:r>
    </w:p>
  </w:endnote>
  <w:endnote w:type="continuationSeparator" w:id="0">
    <w:p w14:paraId="7638BAD1" w14:textId="77777777" w:rsidR="00000000" w:rsidRDefault="000E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roman"/>
    <w:panose1 w:val="02020603050405020304"/>
  </w:font>
  <w:font w:name="Garamond">
    <w:charset w:val="00"/>
    <w:pitch w:val="variable"/>
    <w:family w:val="roman"/>
    <w:panose1 w:val="02020603050405020304"/>
  </w:font>
  <w:font w:name="Palatino Linotype">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787C1" w14:textId="77777777" w:rsidR="00504AD3" w:rsidRDefault="00504AD3"/>
  </w:footnote>
  <w:footnote w:type="continuationSeparator" w:id="0">
    <w:p w14:paraId="4A3AEF44" w14:textId="77777777" w:rsidR="00504AD3" w:rsidRDefault="000E3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70206"/>
    <w:multiLevelType w:val="multilevel"/>
    <w:tmpl w:val="7F9866AA"/>
    <w:lvl w:ilvl="0">
      <w:numFmt w:val="bullet"/>
      <w:lvlText w:val="·"/>
      <w:lvlJc w:val="left"/>
      <w:pPr>
        <w:tabs>
          <w:tab w:val="left" w:pos="360"/>
        </w:tabs>
      </w:pPr>
      <w:rPr>
        <w:rFonts w:ascii="Symbol" w:eastAsia="Symbol" w:hAnsi="Symbo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7842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AD3"/>
    <w:rsid w:val="000E3103"/>
    <w:rsid w:val="00504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B7CEEA"/>
  <w15:docId w15:val="{78BC4248-8811-473E-B693-BBBC3DF8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1250</Words>
  <Characters>7125</Characters>
  <Application>Microsoft Office Word</Application>
  <DocSecurity>0</DocSecurity>
  <Lines>59</Lines>
  <Paragraphs>16</Paragraphs>
  <ScaleCrop>false</ScaleCrop>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ecological enhancements go green</dc:title>
  <dc:creator>Alexia Tamblyn</dc:creator>
  <cp:lastModifiedBy>Amanda Parks</cp:lastModifiedBy>
  <cp:revision>2</cp:revision>
  <dcterms:created xsi:type="dcterms:W3CDTF">2023-01-30T09:16:00Z</dcterms:created>
  <dcterms:modified xsi:type="dcterms:W3CDTF">2023-01-30T09:18:00Z</dcterms:modified>
</cp:coreProperties>
</file>